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6E" w:rsidRPr="00457AF1" w:rsidRDefault="00D62A6E" w:rsidP="00D62A6E">
      <w:pPr>
        <w:spacing w:after="0" w:line="200" w:lineRule="exact"/>
        <w:ind w:left="4658"/>
        <w:rPr>
          <w:rFonts w:ascii="Times New Roman" w:eastAsia="Arial Bold" w:hAnsi="Times New Roman" w:cs="Times New Roman"/>
          <w:b/>
          <w:bCs/>
          <w:noProof/>
          <w:sz w:val="28"/>
          <w:szCs w:val="28"/>
          <w:lang w:val="ru-RU"/>
        </w:rPr>
      </w:pPr>
    </w:p>
    <w:p w:rsidR="00D62A6E" w:rsidRPr="00457AF1" w:rsidRDefault="00D62A6E" w:rsidP="00D62A6E">
      <w:pPr>
        <w:spacing w:after="0" w:line="203" w:lineRule="exact"/>
        <w:ind w:left="4658"/>
        <w:rPr>
          <w:rFonts w:ascii="Times New Roman" w:eastAsia="Arial Bold" w:hAnsi="Times New Roman" w:cs="Times New Roman"/>
          <w:b/>
          <w:bCs/>
          <w:noProof/>
          <w:sz w:val="28"/>
          <w:szCs w:val="28"/>
          <w:lang w:val="ru-RU"/>
        </w:rPr>
      </w:pP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КАФЕДРА ПЕДАГОГІКИ, ПСИХОЛОГІЇ Й ОСВІТНЬОГО МЕНЕДЖМЕНТУ ІМЕНІ ПРОФ. Є. ПЕТУХОВА</w:t>
      </w:r>
    </w:p>
    <w:p w:rsidR="00D62A6E" w:rsidRPr="00457AF1" w:rsidRDefault="00D62A6E" w:rsidP="00D62A6E">
      <w:pPr>
        <w:pStyle w:val="a6"/>
        <w:spacing w:after="0"/>
        <w:rPr>
          <w:sz w:val="28"/>
          <w:szCs w:val="28"/>
          <w:lang w:val="uk-UA"/>
        </w:rPr>
      </w:pP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>ЗАТВЕРДЖЕНО</w:t>
      </w: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>на засіданні кафедри педагогіки, психології й освітнього менеджменту імені проф. Є.Петухова</w:t>
      </w: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>педагогічного факультету</w:t>
      </w: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 xml:space="preserve">протокол № </w:t>
      </w:r>
      <w:r w:rsidRPr="00457AF1">
        <w:rPr>
          <w:sz w:val="28"/>
          <w:szCs w:val="28"/>
        </w:rPr>
        <w:t>2</w:t>
      </w:r>
      <w:r w:rsidRPr="00457AF1">
        <w:rPr>
          <w:sz w:val="28"/>
          <w:szCs w:val="28"/>
          <w:lang w:val="uk-UA"/>
        </w:rPr>
        <w:t xml:space="preserve"> від </w:t>
      </w:r>
      <w:r w:rsidRPr="00457AF1">
        <w:rPr>
          <w:sz w:val="28"/>
          <w:szCs w:val="28"/>
        </w:rPr>
        <w:t>22</w:t>
      </w:r>
      <w:r w:rsidRPr="00457AF1">
        <w:rPr>
          <w:sz w:val="28"/>
          <w:szCs w:val="28"/>
          <w:lang w:val="uk-UA"/>
        </w:rPr>
        <w:t>.09.2020  р.</w:t>
      </w: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 xml:space="preserve">в.о. завідувача кафедри </w:t>
      </w:r>
    </w:p>
    <w:p w:rsidR="00D62A6E" w:rsidRPr="00457AF1" w:rsidRDefault="00D62A6E" w:rsidP="00D62A6E">
      <w:pPr>
        <w:pStyle w:val="a6"/>
        <w:spacing w:after="0"/>
        <w:ind w:left="6804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>Людмила ПЕРМІНОВА</w:t>
      </w:r>
    </w:p>
    <w:p w:rsidR="00D62A6E" w:rsidRPr="00457AF1" w:rsidRDefault="00457AF1" w:rsidP="00D62A6E">
      <w:pPr>
        <w:pStyle w:val="a6"/>
        <w:spacing w:after="0"/>
        <w:ind w:left="8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A6E" w:rsidRPr="00457AF1" w:rsidRDefault="00D62A6E" w:rsidP="00457A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7AF1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Історія виховання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u w:val="single"/>
          <w:lang w:val="uk-UA"/>
        </w:rPr>
        <w:t>Галузь знань: 01 Освіта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Спеціальність: 011 – Освіта, педагогічні науки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Освітньо-науковий  рівень: доктор філософії (PhD)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  (011 Освітні, педагогічні науки )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vanish/>
          <w:sz w:val="28"/>
          <w:szCs w:val="28"/>
          <w:lang w:val="uk-UA"/>
          <w:specVanish/>
        </w:rPr>
      </w:pPr>
      <w:r w:rsidRPr="00457AF1"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6632"/>
      </w:tblGrid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виховання</w:t>
            </w:r>
          </w:p>
        </w:tc>
      </w:tr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Викладач (і)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В.Л. Федяєва</w:t>
            </w:r>
          </w:p>
        </w:tc>
      </w:tr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http://ksuonline.kspu.edu/course/view.php?id=2154</w:t>
            </w:r>
          </w:p>
        </w:tc>
      </w:tr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0501469582</w:t>
            </w:r>
          </w:p>
        </w:tc>
      </w:tr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Fediaieva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</w:tr>
      <w:tr w:rsidR="00D62A6E" w:rsidRPr="00457AF1" w:rsidTr="00457AF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Четвер, тиждень А, 3 пара</w:t>
            </w:r>
          </w:p>
        </w:tc>
      </w:tr>
    </w:tbl>
    <w:p w:rsidR="00D62A6E" w:rsidRPr="00457AF1" w:rsidRDefault="00D62A6E" w:rsidP="00D62A6E">
      <w:pPr>
        <w:pStyle w:val="a8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D62A6E" w:rsidRPr="00457AF1" w:rsidRDefault="00D62A6E" w:rsidP="00D62A6E">
      <w:pPr>
        <w:pStyle w:val="a8"/>
        <w:numPr>
          <w:ilvl w:val="0"/>
          <w:numId w:val="1"/>
        </w:numPr>
        <w:spacing w:after="0" w:line="240" w:lineRule="auto"/>
        <w:ind w:left="567" w:right="552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t>Анотація курсу</w:t>
      </w:r>
    </w:p>
    <w:p w:rsidR="00D62A6E" w:rsidRPr="00457AF1" w:rsidRDefault="00D62A6E" w:rsidP="00D62A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Навчальна дисципліна «Історя виховання» спрямована на </w:t>
      </w:r>
      <w:proofErr w:type="gramStart"/>
      <w:r w:rsidRPr="00457AF1">
        <w:rPr>
          <w:rFonts w:ascii="Times New Roman" w:hAnsi="Times New Roman"/>
          <w:sz w:val="28"/>
          <w:szCs w:val="28"/>
        </w:rPr>
        <w:t>п</w:t>
      </w:r>
      <w:proofErr w:type="gramEnd"/>
      <w:r w:rsidRPr="00457AF1">
        <w:rPr>
          <w:rFonts w:ascii="Times New Roman" w:hAnsi="Times New Roman"/>
          <w:sz w:val="28"/>
          <w:szCs w:val="28"/>
        </w:rPr>
        <w:t xml:space="preserve">ідготовку фахівця третього (освітньо-наукового) рівня вищої освіти за спеціальністю 011 «Освітні, педагогічні науки» галузі 01 «Освіта/Педагогіка». </w:t>
      </w:r>
    </w:p>
    <w:p w:rsidR="00D62A6E" w:rsidRPr="00457AF1" w:rsidRDefault="00D62A6E" w:rsidP="00D62A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Змі</w:t>
      </w:r>
      <w:proofErr w:type="gramStart"/>
      <w:r w:rsidRPr="00457AF1">
        <w:rPr>
          <w:rFonts w:ascii="Times New Roman" w:hAnsi="Times New Roman"/>
          <w:sz w:val="28"/>
          <w:szCs w:val="28"/>
        </w:rPr>
        <w:t>ст</w:t>
      </w:r>
      <w:proofErr w:type="gramEnd"/>
      <w:r w:rsidRPr="00457AF1">
        <w:rPr>
          <w:rFonts w:ascii="Times New Roman" w:hAnsi="Times New Roman"/>
          <w:sz w:val="28"/>
          <w:szCs w:val="28"/>
        </w:rPr>
        <w:t xml:space="preserve"> курсу орієнтований на вивчення та аналіз здобувачами ступеня PhD провідних зарубіжних і вітчизняних концепцій виховання особистості; </w:t>
      </w:r>
      <w:proofErr w:type="gramStart"/>
      <w:r w:rsidRPr="00457AF1">
        <w:rPr>
          <w:rFonts w:ascii="Times New Roman" w:hAnsi="Times New Roman"/>
          <w:sz w:val="28"/>
          <w:szCs w:val="28"/>
        </w:rPr>
        <w:t xml:space="preserve">на розуміння сутності та усвідомлення специфіки зарубіжних (марксистська, технократична, авторитарного раціоналізму, психоаналітична, прагматична, неогуманістична, концепція неотомізму) і вітчизняних (системна концепція, концепція демократизації, системно-рольова концепція, концепція національного виховання, культурологічна концепція, концепція громадянського виховання, самовиховання, особистісно орієнтованого виховання) концепцій виховання. </w:t>
      </w:r>
      <w:proofErr w:type="gramEnd"/>
    </w:p>
    <w:p w:rsidR="00D62A6E" w:rsidRPr="00457AF1" w:rsidRDefault="00D62A6E" w:rsidP="00D62A6E">
      <w:pPr>
        <w:pStyle w:val="a8"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Вивчення навчальної дисципліни «Історія виховання» дає можливість аспірантам орієнтуватися в розмаї</w:t>
      </w:r>
      <w:proofErr w:type="gramStart"/>
      <w:r w:rsidRPr="00457AF1">
        <w:rPr>
          <w:rFonts w:ascii="Times New Roman" w:hAnsi="Times New Roman"/>
          <w:sz w:val="28"/>
          <w:szCs w:val="28"/>
        </w:rPr>
        <w:t>тт</w:t>
      </w:r>
      <w:proofErr w:type="gramEnd"/>
      <w:r w:rsidRPr="00457AF1">
        <w:rPr>
          <w:rFonts w:ascii="Times New Roman" w:hAnsi="Times New Roman"/>
          <w:sz w:val="28"/>
          <w:szCs w:val="28"/>
        </w:rPr>
        <w:t>і проблем виховання у вітчизняній та зарубіжній педагогіці, здатність систематизувати й осмислювати основні проблеми сучасного виховання як у нашій країні, так і в інших країнах світу.</w:t>
      </w:r>
    </w:p>
    <w:p w:rsidR="00D62A6E" w:rsidRPr="00457AF1" w:rsidRDefault="00D62A6E" w:rsidP="00D62A6E">
      <w:pPr>
        <w:pStyle w:val="a8"/>
        <w:spacing w:after="0" w:line="240" w:lineRule="auto"/>
        <w:ind w:left="567" w:firstLine="426"/>
        <w:rPr>
          <w:rFonts w:ascii="Times New Roman" w:hAnsi="Times New Roman"/>
          <w:bCs/>
          <w:sz w:val="28"/>
          <w:szCs w:val="28"/>
        </w:rPr>
      </w:pPr>
    </w:p>
    <w:p w:rsidR="00D62A6E" w:rsidRPr="00457AF1" w:rsidRDefault="00D62A6E" w:rsidP="00D62A6E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навчити аспірантів аналізувати стан і проблеми виховання особистості в сучасній українській та зарубіжній педагогіці, порівнювати ці системи та обґрунтовувати доцільність застосування досвіду зарубіжної та вітчизняної педагогіки у розв’язанні сучасних виховних проблем.</w:t>
      </w:r>
    </w:p>
    <w:p w:rsidR="00D62A6E" w:rsidRPr="00457AF1" w:rsidRDefault="00D62A6E" w:rsidP="00D62A6E">
      <w:pPr>
        <w:pStyle w:val="a8"/>
        <w:numPr>
          <w:ilvl w:val="0"/>
          <w:numId w:val="1"/>
        </w:numPr>
        <w:spacing w:after="0" w:line="360" w:lineRule="auto"/>
        <w:ind w:left="567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t>Завдання навчальної дисципліни:</w:t>
      </w:r>
    </w:p>
    <w:p w:rsidR="00D62A6E" w:rsidRPr="00457AF1" w:rsidRDefault="00457AF1" w:rsidP="00457A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6E" w:rsidRPr="00457AF1">
        <w:rPr>
          <w:rFonts w:ascii="Times New Roman" w:hAnsi="Times New Roman"/>
          <w:sz w:val="28"/>
          <w:szCs w:val="28"/>
        </w:rPr>
        <w:t xml:space="preserve">ознайомити здобувачів ступеня PhD з основними проблемами системи виховання </w:t>
      </w:r>
      <w:proofErr w:type="gramStart"/>
      <w:r w:rsidR="00D62A6E" w:rsidRPr="00457AF1">
        <w:rPr>
          <w:rFonts w:ascii="Times New Roman" w:hAnsi="Times New Roman"/>
          <w:sz w:val="28"/>
          <w:szCs w:val="28"/>
        </w:rPr>
        <w:t>у</w:t>
      </w:r>
      <w:proofErr w:type="gramEnd"/>
      <w:r w:rsidR="00D62A6E" w:rsidRPr="00457AF1">
        <w:rPr>
          <w:rFonts w:ascii="Times New Roman" w:hAnsi="Times New Roman"/>
          <w:sz w:val="28"/>
          <w:szCs w:val="28"/>
        </w:rPr>
        <w:t xml:space="preserve"> вітчизняній та зарубіжній педагогіці; </w:t>
      </w:r>
    </w:p>
    <w:p w:rsidR="00D62A6E" w:rsidRPr="00457AF1" w:rsidRDefault="00D62A6E" w:rsidP="00457A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– надати здобувачам ступеня PhD наукові знання про сутність нових </w:t>
      </w:r>
      <w:proofErr w:type="gramStart"/>
      <w:r w:rsidRPr="00457AF1">
        <w:rPr>
          <w:rFonts w:ascii="Times New Roman" w:hAnsi="Times New Roman"/>
          <w:sz w:val="28"/>
          <w:szCs w:val="28"/>
        </w:rPr>
        <w:t>п</w:t>
      </w:r>
      <w:proofErr w:type="gramEnd"/>
      <w:r w:rsidRPr="00457AF1">
        <w:rPr>
          <w:rFonts w:ascii="Times New Roman" w:hAnsi="Times New Roman"/>
          <w:sz w:val="28"/>
          <w:szCs w:val="28"/>
        </w:rPr>
        <w:t xml:space="preserve">ідходів та концепцій сучасного виховання та механізми реалізації педагогічних ідей задля вирішення сучасних виховних проблем; </w:t>
      </w:r>
    </w:p>
    <w:p w:rsidR="00D62A6E" w:rsidRPr="00457AF1" w:rsidRDefault="00D62A6E" w:rsidP="00457A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– навчити здобувачів ступеня PhD критично мислити, застосовувати методи аналізу і синтезу, інтерпретувати, узагальнювати результати науково-дослідницької діяльності;</w:t>
      </w:r>
    </w:p>
    <w:p w:rsidR="00D62A6E" w:rsidRPr="00457AF1" w:rsidRDefault="00D62A6E" w:rsidP="00457A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– навчити здобувачів ступеня PhD застосовувати теоретичні положення в освітній діяльності та в процесі подальшої самоосвіти та самореалізації. </w:t>
      </w:r>
    </w:p>
    <w:p w:rsidR="00D62A6E" w:rsidRPr="00457AF1" w:rsidRDefault="00D62A6E" w:rsidP="00457A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– навчити здобувачів ступеня PhD розуміти процеси становлення особистості у процесі виховання та самовиховання.</w:t>
      </w:r>
    </w:p>
    <w:p w:rsidR="00D62A6E" w:rsidRPr="00457AF1" w:rsidRDefault="00D62A6E" w:rsidP="00D62A6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Компетенції:</w:t>
      </w: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ЗК 8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здатність саморозвиватися і самовдосконалюватися впродовж життя, наполегливість у досягненні мети;</w:t>
      </w: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ЗК 12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цінування та повага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ізноманітності та мультикультурності, здатність усвідомлювати рівні можливості та гендерні проблеми.</w:t>
      </w:r>
    </w:p>
    <w:p w:rsidR="00D62A6E" w:rsidRPr="00457AF1" w:rsidRDefault="00D62A6E" w:rsidP="00D62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62A6E" w:rsidRPr="00457AF1" w:rsidRDefault="00D62A6E" w:rsidP="00D62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57A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Фахові компетентності</w:t>
      </w:r>
    </w:p>
    <w:p w:rsidR="00D62A6E" w:rsidRPr="00457AF1" w:rsidRDefault="00D62A6E" w:rsidP="00D62A6E">
      <w:pPr>
        <w:jc w:val="center"/>
        <w:rPr>
          <w:rFonts w:ascii="Times New Roman" w:eastAsia="Calibri" w:hAnsi="Times New Roman" w:cs="Times New Roman"/>
          <w:i/>
          <w:sz w:val="28"/>
          <w:szCs w:val="28"/>
          <w:highlight w:val="green"/>
          <w:lang w:val="ru-RU" w:eastAsia="uk-UA"/>
        </w:rPr>
      </w:pPr>
      <w:proofErr w:type="gramStart"/>
      <w:r w:rsidRPr="00457A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457A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іальності (ФК)</w:t>
      </w: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>ФК 1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здатність здобувати наукові знання за спеціальністю 011 Освітні, педагогічні науки, за якою здобувач проводить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ідження, зокрема засвоєння основних концепцій, розуміння теоретичних і практичних проблем, історії розвитку та сучасного стану наукових знань, орієнтуватися у сучасній нормативно-правовій базі розвитку освіти, тенденціях освітньої політики в Україні, застосовувати компаративний аналіз щодо вивчення зарубіжної й вітчизняної освіти й педагогіки, оволодіння термінологією з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іджуваного наукового напряму;</w:t>
      </w:r>
    </w:p>
    <w:p w:rsidR="00D62A6E" w:rsidRPr="00457AF1" w:rsidRDefault="00D62A6E" w:rsidP="00D62A6E">
      <w:pPr>
        <w:ind w:firstLine="4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ФК 2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здатність планувати, організовувати, здійснювати власну науково-педагогічну діяльність, адекватно застосовувати сучасні методи проведення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іджень в професійній галузі і в суміжних галузях науки для синтезу та аналізу складних систем та явищ, використовувати наявні, модифікувати та створювати нові педагогічні технології для виконання завдань дослідження,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перевіряти їх ефективність;</w:t>
      </w: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F1">
        <w:rPr>
          <w:rFonts w:ascii="Times New Roman" w:hAnsi="Times New Roman" w:cs="Times New Roman"/>
          <w:b/>
          <w:sz w:val="28"/>
          <w:szCs w:val="28"/>
        </w:rPr>
        <w:t xml:space="preserve">ФК 8 </w:t>
      </w:r>
      <w:r w:rsidRPr="00457AF1">
        <w:rPr>
          <w:rFonts w:ascii="Times New Roman" w:hAnsi="Times New Roman" w:cs="Times New Roman"/>
          <w:sz w:val="28"/>
          <w:szCs w:val="28"/>
        </w:rPr>
        <w:t>здатність до різновекторного історико-педагогічного аналізу (історико-логічний, компаративний, ретроспективний, персоналістичний), опрацьовувати джерельну базу дослідження, адаптовувати та екстраполювати ідеї видатних педагогів у сучасну педагогічну практику, використовувати синергетичний підхід до осмислення історико-педагогічних явищ і процесів;</w:t>
      </w: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F1">
        <w:rPr>
          <w:rFonts w:ascii="Times New Roman" w:hAnsi="Times New Roman" w:cs="Times New Roman"/>
          <w:b/>
          <w:sz w:val="28"/>
          <w:szCs w:val="28"/>
        </w:rPr>
        <w:t xml:space="preserve">ФК 10 </w:t>
      </w:r>
      <w:r w:rsidRPr="00457AF1">
        <w:rPr>
          <w:rFonts w:ascii="Times New Roman" w:hAnsi="Times New Roman" w:cs="Times New Roman"/>
          <w:sz w:val="28"/>
          <w:szCs w:val="28"/>
        </w:rPr>
        <w:t>здатність до вивчення та модернізації існуючих виховних систем та технологій, розуміння процесів становлення особистості у процесі виховання та самовиховання, до аналізу соціокультурного середовища, проблем виховання особистості на різних вікових етапах, здійснювати особистісно орієнтований підхід до виховання дітей і молоді.</w:t>
      </w:r>
    </w:p>
    <w:p w:rsidR="00D62A6E" w:rsidRPr="00457AF1" w:rsidRDefault="00D62A6E" w:rsidP="00D62A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lang w:val="uk-UA"/>
        </w:rPr>
        <w:t>При вивченні дисципліни очікують наступні результати: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2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знання і розуміння основних концепцій, теоретичних і практичних проблем, історії розвитку та сучасного стану наукових знань за обраною спеціальністю «011 Освітні, педагогічні науки», оволодіння термінологією з </w:t>
      </w:r>
      <w:proofErr w:type="gramStart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іджуваного наукового напряму;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7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уміти критично мислити, застосовувати методи аналізу і синтезу, інтерпретувати, узагальнювати результати науково-дослідницької діяльності;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9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уміти здійснювати пошук, аналізувати і критично оцінювати інформацію з </w:t>
      </w:r>
      <w:proofErr w:type="gramStart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ізних джерел, здійснювати комунікаційну взаємодію за допомогою соціальних мереж, використовувати прийоми створення, збереження, накопичення та інтерпретації даних з використанням сучасних ІКТ;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21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здатність відповідально ставитись до виконуваної роботи та досягати поставленої мети з дотриманням вимог професійної етики;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23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визначати </w:t>
      </w:r>
      <w:proofErr w:type="gramStart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івень особистісного і професійного розвитку формувати програми самовдосконалення і саморозвитку, виявляти здатність до самоорганізації професійної діяльності;</w:t>
      </w:r>
    </w:p>
    <w:p w:rsidR="00D62A6E" w:rsidRPr="00457AF1" w:rsidRDefault="00D62A6E" w:rsidP="00D62A6E">
      <w:pPr>
        <w:tabs>
          <w:tab w:val="right" w:pos="7767"/>
        </w:tabs>
        <w:spacing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ПРН 24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цінувати та поважати </w:t>
      </w:r>
      <w:proofErr w:type="gramStart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>ізноманітність та мультикультурність, дотримуватися та упроваджувати принципи гендерної рівності та гендерний підхід в освіту.</w:t>
      </w:r>
    </w:p>
    <w:p w:rsidR="00D62A6E" w:rsidRPr="00457AF1" w:rsidRDefault="00D62A6E" w:rsidP="00D62A6E">
      <w:pPr>
        <w:pStyle w:val="a8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D62A6E" w:rsidRPr="00457AF1" w:rsidRDefault="00D62A6E" w:rsidP="00D62A6E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1929"/>
        <w:gridCol w:w="2248"/>
        <w:gridCol w:w="2089"/>
      </w:tblGrid>
      <w:tr w:rsidR="00D62A6E" w:rsidRPr="00457AF1" w:rsidTr="00D62A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D62A6E" w:rsidRPr="00457AF1" w:rsidTr="00D62A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3/90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 w:rsidP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 w:rsidP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7AF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57A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62A6E" w:rsidRPr="00457AF1" w:rsidRDefault="00D62A6E" w:rsidP="00D62A6E">
      <w:pPr>
        <w:pStyle w:val="a8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D62A6E" w:rsidRPr="00457AF1" w:rsidRDefault="00D62A6E" w:rsidP="00D62A6E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t>Ознаки курсу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5"/>
        <w:gridCol w:w="2209"/>
        <w:gridCol w:w="1275"/>
        <w:gridCol w:w="1059"/>
        <w:gridCol w:w="2637"/>
      </w:tblGrid>
      <w:tr w:rsidR="00D62A6E" w:rsidRPr="00457AF1" w:rsidTr="00457AF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D62A6E" w:rsidRPr="00457AF1" w:rsidRDefault="00D62A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D62A6E" w:rsidRPr="00457AF1" w:rsidTr="00457AF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tabs>
                <w:tab w:val="left" w:pos="94"/>
                <w:tab w:val="center" w:pos="4818"/>
              </w:tabs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sz w:val="28"/>
                <w:szCs w:val="28"/>
                <w:lang w:val="uk-UA"/>
              </w:rPr>
              <w:t>(011 Освітні, педагогічні науки 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Обов’язкова </w:t>
            </w:r>
          </w:p>
        </w:tc>
      </w:tr>
    </w:tbl>
    <w:p w:rsidR="00D62A6E" w:rsidRPr="00457AF1" w:rsidRDefault="00D62A6E" w:rsidP="00D62A6E">
      <w:pPr>
        <w:pStyle w:val="a8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D62A6E" w:rsidRPr="00457AF1" w:rsidRDefault="00D62A6E" w:rsidP="00D62A6E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D62A6E" w:rsidRPr="00457AF1" w:rsidRDefault="00D62A6E" w:rsidP="00D62A6E">
      <w:pPr>
        <w:pStyle w:val="a8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D62A6E" w:rsidRPr="00457AF1" w:rsidRDefault="00D62A6E" w:rsidP="00457AF1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/>
          <w:bCs/>
          <w:sz w:val="28"/>
          <w:szCs w:val="28"/>
          <w:lang w:val="uk-UA"/>
        </w:rPr>
        <w:t xml:space="preserve"> Політика курсу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Курс передбачає індивідуальну та групову роботу.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proofErr w:type="gramStart"/>
      <w:r w:rsidRPr="00457AF1">
        <w:rPr>
          <w:rFonts w:ascii="Times New Roman" w:hAnsi="Times New Roman"/>
          <w:sz w:val="28"/>
          <w:szCs w:val="28"/>
        </w:rPr>
        <w:t>Середовище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аудиторії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є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дружнім, творчим, відкритим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до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конструктивної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критики.</w:t>
      </w:r>
      <w:proofErr w:type="gramEnd"/>
      <w:r w:rsidRPr="00457AF1">
        <w:rPr>
          <w:rFonts w:ascii="Times New Roman" w:hAnsi="Times New Roman"/>
          <w:sz w:val="28"/>
          <w:szCs w:val="28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r w:rsidRPr="00457AF1">
        <w:rPr>
          <w:rFonts w:ascii="Times New Roman" w:hAnsi="Times New Roman"/>
          <w:sz w:val="28"/>
          <w:szCs w:val="28"/>
        </w:rPr>
        <w:t>Усі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завдання, передбачені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програмою, мають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бути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виконані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у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встановлений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 xml:space="preserve">термін.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r w:rsidRPr="00457AF1">
        <w:rPr>
          <w:rFonts w:ascii="Times New Roman" w:hAnsi="Times New Roman"/>
          <w:sz w:val="28"/>
          <w:szCs w:val="28"/>
        </w:rPr>
        <w:t>Якщо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здобувач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вищої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освіти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відсутній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з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поважної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причини, він/вона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презентує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виконані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завдання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57AF1">
        <w:rPr>
          <w:rFonts w:ascii="Times New Roman" w:hAnsi="Times New Roman"/>
          <w:sz w:val="28"/>
          <w:szCs w:val="28"/>
        </w:rPr>
        <w:t>п</w:t>
      </w:r>
      <w:proofErr w:type="gramEnd"/>
      <w:r w:rsidRPr="00457AF1">
        <w:rPr>
          <w:rFonts w:ascii="Times New Roman" w:hAnsi="Times New Roman"/>
          <w:sz w:val="28"/>
          <w:szCs w:val="28"/>
        </w:rPr>
        <w:t>ід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час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консультації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 xml:space="preserve">викладача.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proofErr w:type="gramStart"/>
      <w:r w:rsidRPr="00457AF1">
        <w:rPr>
          <w:rFonts w:ascii="Times New Roman" w:hAnsi="Times New Roman"/>
          <w:sz w:val="28"/>
          <w:szCs w:val="28"/>
        </w:rPr>
        <w:t>П</w:t>
      </w:r>
      <w:proofErr w:type="gramEnd"/>
      <w:r w:rsidRPr="00457AF1">
        <w:rPr>
          <w:rFonts w:ascii="Times New Roman" w:hAnsi="Times New Roman"/>
          <w:sz w:val="28"/>
          <w:szCs w:val="28"/>
        </w:rPr>
        <w:t>ід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час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роботи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над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індивідуальними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науково-дослідними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завданнями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та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проектами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не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допустимо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порушення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академічної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 xml:space="preserve">доброчесності. </w:t>
      </w:r>
      <w:r w:rsidRPr="00457AF1">
        <w:rPr>
          <w:rFonts w:ascii="Times New Roman" w:hAnsi="Times New Roman"/>
          <w:sz w:val="28"/>
          <w:szCs w:val="28"/>
        </w:rPr>
        <w:sym w:font="Symbol" w:char="00B7"/>
      </w:r>
      <w:r w:rsidRPr="00457AF1">
        <w:rPr>
          <w:rFonts w:ascii="Times New Roman" w:hAnsi="Times New Roman"/>
          <w:sz w:val="28"/>
          <w:szCs w:val="28"/>
        </w:rPr>
        <w:t>Презентації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та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виступи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мають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бути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авторськими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оригінальними.</w:t>
      </w:r>
    </w:p>
    <w:p w:rsidR="00D62A6E" w:rsidRPr="00457AF1" w:rsidRDefault="00D62A6E" w:rsidP="00457AF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Можлива форма - робота на платформі </w:t>
      </w:r>
      <w:r w:rsidRPr="00457AF1">
        <w:rPr>
          <w:rFonts w:ascii="Times New Roman" w:hAnsi="Times New Roman" w:cs="Times New Roman"/>
          <w:bCs/>
          <w:sz w:val="28"/>
          <w:szCs w:val="28"/>
        </w:rPr>
        <w:t>ZOOM</w:t>
      </w:r>
      <w:r w:rsidRPr="00457A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57AF1">
        <w:rPr>
          <w:rFonts w:ascii="Times New Roman" w:hAnsi="Times New Roman" w:cs="Times New Roman"/>
          <w:bCs/>
          <w:sz w:val="28"/>
          <w:szCs w:val="28"/>
          <w:lang w:val="uk-UA"/>
        </w:rPr>
        <w:t>у формі інтернет-</w:t>
      </w:r>
      <w:r w:rsidRPr="00457AF1">
        <w:rPr>
          <w:rFonts w:ascii="Times New Roman" w:hAnsi="Times New Roman" w:cs="Times New Roman"/>
          <w:bCs/>
          <w:sz w:val="28"/>
          <w:szCs w:val="28"/>
          <w:lang w:val="uk-UA"/>
        </w:rPr>
        <w:t>конференції.</w:t>
      </w:r>
    </w:p>
    <w:p w:rsidR="00D62A6E" w:rsidRPr="00457AF1" w:rsidRDefault="00D62A6E" w:rsidP="00D62A6E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Cs/>
          <w:sz w:val="28"/>
          <w:szCs w:val="28"/>
          <w:lang w:val="uk-UA"/>
        </w:rPr>
        <w:t>Схема курсу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"/>
        <w:gridCol w:w="2835"/>
        <w:gridCol w:w="1364"/>
        <w:gridCol w:w="1845"/>
        <w:gridCol w:w="1282"/>
        <w:gridCol w:w="1133"/>
        <w:gridCol w:w="1383"/>
        <w:gridCol w:w="37"/>
      </w:tblGrid>
      <w:tr w:rsidR="00D62A6E" w:rsidRPr="00457AF1" w:rsidTr="00D62A6E">
        <w:trPr>
          <w:gridBefore w:val="1"/>
          <w:gridAfter w:val="1"/>
          <w:wBefore w:w="21" w:type="dxa"/>
          <w:wAfter w:w="37" w:type="dxa"/>
          <w:trHeight w:val="275"/>
        </w:trPr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56" w:lineRule="exact"/>
              <w:ind w:left="3900" w:right="3878"/>
              <w:jc w:val="center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Тематика курсу</w:t>
            </w:r>
          </w:p>
        </w:tc>
      </w:tr>
      <w:tr w:rsidR="00D62A6E" w:rsidRPr="00457AF1" w:rsidTr="00D62A6E">
        <w:trPr>
          <w:gridBefore w:val="1"/>
          <w:gridAfter w:val="1"/>
          <w:wBefore w:w="21" w:type="dxa"/>
          <w:wAfter w:w="37" w:type="dxa"/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Тема, план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Форма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заняття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Література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3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Завдання,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13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4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Вага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14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оцінки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2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Термін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2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виконання</w:t>
            </w:r>
          </w:p>
        </w:tc>
      </w:tr>
      <w:tr w:rsidR="00D62A6E" w:rsidRPr="00457AF1" w:rsidTr="00D62A6E">
        <w:trPr>
          <w:gridBefore w:val="1"/>
          <w:gridAfter w:val="1"/>
          <w:wBefore w:w="21" w:type="dxa"/>
          <w:wAfter w:w="37" w:type="dxa"/>
          <w:trHeight w:val="46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 w:rsidP="00D62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Тема 1.</w:t>
            </w: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Людина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як предмет виховання.</w:t>
            </w: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Теорія і методика виховання, їхні складові. Виховання  як педагогічна категорія, сутність виховання - передача історичного і культурного досвіду від покоління до покоління, взаємодія в системі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,вихователь- вихованець". Осві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та й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виховання як основні фактори формування суспільства і держави, науки і культури. Виховання як вид діяльності</w:t>
            </w: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7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3, 10, 11, 15, 16,</w:t>
            </w: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17, 21, 23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13" w:right="7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13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20" w:right="132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1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 w:rsidP="00D62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Структура виховного процесу в історичному розвитку педагогічної науки</w:t>
            </w: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Структура виховного процесу: мета, змі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методи, прийоми, форми, засоби, результати. Виховання  </w:t>
            </w:r>
            <w:r w:rsid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як багатофакторний процес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Об'єктивні </w:t>
            </w:r>
            <w:r w:rsid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й суб'єктивні фактори. Критерії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напрями, завдання виховання. Генеза основних категорій виховання</w:t>
            </w: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11, 15, 17, 21,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0A6067">
        <w:trPr>
          <w:gridBefore w:val="1"/>
          <w:wBefore w:w="21" w:type="dxa"/>
          <w:trHeight w:val="49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 w:rsidP="00D62A6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3. </w:t>
            </w:r>
            <w:r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Способи виховного впливу на людину крізь призму історично ретроспективи.</w:t>
            </w:r>
          </w:p>
          <w:p w:rsidR="00D62A6E" w:rsidRPr="00457AF1" w:rsidRDefault="00D62A6E" w:rsidP="00D62A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Методи, прийоми, засоби виховання як інструмент взаємодії, співпраці, партнерства учасників освітнь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виховного процесу. </w:t>
            </w:r>
          </w:p>
          <w:p w:rsidR="00D62A6E" w:rsidRPr="00457AF1" w:rsidRDefault="00D62A6E">
            <w:pPr>
              <w:pStyle w:val="TableParagraph"/>
              <w:tabs>
                <w:tab w:val="left" w:pos="1491"/>
                <w:tab w:val="left" w:pos="1723"/>
              </w:tabs>
              <w:ind w:left="110" w:right="93"/>
              <w:rPr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2, 3, 14, 15, 16,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21, 23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4.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Засоби виховання дітей в історії педагогіки України.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виховання як ,,інструментарій " матеріальної й духовної культури, їх типологізація в історії виховання: знакові, матеріальні, комунікаційні, технічні, інформаційні, культурні, тощо. </w:t>
            </w:r>
          </w:p>
          <w:p w:rsidR="00D62A6E" w:rsidRPr="00457AF1" w:rsidRDefault="00D62A6E">
            <w:pPr>
              <w:pStyle w:val="TableParagraph"/>
              <w:ind w:left="110" w:right="954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3, 4, 6, 11, 14,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15, 16, 17, 21,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5.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Типи виховання на різних історичних етапах вітчизняної та зарубіжної педагогіки.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 - орієнтовані особистості. Історичні підходи у визначенні типу виховання: формаційний, соціалізаційний, кроскультурний, соціокультурний, регіональний, національний, історичний. </w:t>
            </w:r>
          </w:p>
          <w:p w:rsidR="00D62A6E" w:rsidRPr="00457AF1" w:rsidRDefault="00D62A6E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6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6.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Базові педагогічні традиції в історії виховання.</w:t>
            </w:r>
          </w:p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,базова педагогічна традиція" в історії виховання. Традиція та тип виховання 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Традиції, звичаї українського народу в національній виховній системі.</w:t>
            </w:r>
          </w:p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10, 16, 17, 22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29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0A60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7.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Історичні моделі виховання</w:t>
            </w:r>
            <w:r w:rsidR="000A6067" w:rsidRPr="00457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</w:p>
          <w:p w:rsidR="00D62A6E" w:rsidRPr="00457AF1" w:rsidRDefault="00D62A6E" w:rsidP="000A606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Парадигмальний 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ідхід у обгрунтуванні моделі й стилю виховання. Структурн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функціональна модель, концептуальні основи моделі виховання в історичному вимірі педагогічної науки.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3, 4, 6, 11, 14,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15, 16, 17, 21,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457AF1">
        <w:trPr>
          <w:gridBefore w:val="1"/>
          <w:wBefore w:w="21" w:type="dxa"/>
          <w:trHeight w:val="53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Тема 8.</w:t>
            </w:r>
            <w:r w:rsidR="000A6067"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Ідеальна модель виховання </w:t>
            </w:r>
            <w:proofErr w:type="gramStart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</w:t>
            </w:r>
            <w:proofErr w:type="gramEnd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педагогічній науці.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Ідеальна модель виховання, її структурні компоненти, ідеальна модель виховання в сім'ї: зразок  чи реальність в історик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о-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педагогічному процесі.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7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3, 10, 11, 15, 16,</w:t>
            </w: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17, 21, 23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13" w:right="7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13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20" w:right="132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9. </w:t>
            </w:r>
            <w:r w:rsidR="000A6067"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Проблеми виховання в науково-педагогічній спадщині вітчизняних вчених: С. Русовоі, В.Сухомлинського, А.Макаренка.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Персоналістичний 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ідхід в обґрунтуванні  виховної моделі. Особливості їх теоретичного обґрунтування та практичного втілення в освітній процес вітчизняної освітньої системи провідними вченими України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7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3, 10, 11, 15, 16,</w:t>
            </w: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17, 21, 23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13" w:right="7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13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20" w:right="132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10.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Історія сімейного виховання.</w:t>
            </w:r>
          </w:p>
          <w:p w:rsidR="00D62A6E" w:rsidRPr="00457AF1" w:rsidRDefault="00D62A6E" w:rsidP="000A606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Провідні концепції виховання дітей у сім'ї: народознавча, лікарсько-педагогічна, природнього виховання, дитиноцетрична, особистісно-орієнтована, партнерська, національна (виховання в українській родині). </w:t>
            </w:r>
          </w:p>
          <w:p w:rsidR="00D62A6E" w:rsidRPr="00457AF1" w:rsidRDefault="00D62A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11, 15, 17, 21,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11. </w:t>
            </w:r>
            <w:proofErr w:type="gramStart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Стил</w:t>
            </w:r>
            <w:proofErr w:type="gramEnd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 виховання в предметному полі історії педагогіки.</w:t>
            </w:r>
          </w:p>
          <w:p w:rsidR="00D62A6E" w:rsidRPr="00457AF1" w:rsidRDefault="00D62A6E" w:rsidP="000A606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Стил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і виховання в історичному вимірі: авторитарний, демократичний, ліберальний, стиль невтручання дорослих у діяльність дітей, партнерський. Їх генеза, основні характеристики, прийоми реалізації  в умовах сьогодення.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2, 3, 14, 15, 16,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21, 23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 та відповідні джерела</w:t>
            </w:r>
          </w:p>
          <w:p w:rsidR="00D62A6E" w:rsidRPr="00457AF1" w:rsidRDefault="00D62A6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12.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Історіографія історії виховання</w:t>
            </w:r>
            <w:r w:rsidR="000A6067" w:rsidRPr="00457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Історіографія в методології дослідження історії виховання, її етапність й періодизація в історії вітчизняної педагогіки.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Джерельна історіографічна база 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досл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ідження виховного процесу, нові підходи до історіографічних праць генези виховного процесу в Україні.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3, 4, 6, 11, 14,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15, 16, 17, 21,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13.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Парадигмальний </w:t>
            </w:r>
            <w:proofErr w:type="gramStart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</w:t>
            </w:r>
            <w:proofErr w:type="gramEnd"/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ідхід в історії виховання.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Провідні парадигми виховання: парадигма соціального виховання, біопсихологічна парадигма, парадигма діалектичної взаємозалежності соціальної й біологічної, психологічної і спадкової складової у процесі виховання.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Парадигми виховання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 інституалізаційними параметрами: сімейне, шкі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льне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позашкільне, конфесійне, за місцем проживання</w:t>
            </w: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457AF1">
        <w:trPr>
          <w:gridBefore w:val="1"/>
          <w:wBefore w:w="21" w:type="dxa"/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14.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Історія виховання у педагогічній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періодизації науки.</w:t>
            </w:r>
          </w:p>
          <w:p w:rsidR="00D62A6E" w:rsidRPr="00457AF1" w:rsidRDefault="00D62A6E" w:rsidP="000A606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Періодизація педагогічної науки;</w:t>
            </w:r>
          </w:p>
          <w:p w:rsidR="00D62A6E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Освіта, навчання, виховання в предметному полі наукової педагогіки. </w:t>
            </w: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Особливості виховання на кожному історичному  етапі системи освіти й науки України, тенденції розвитку педагогічних 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досл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іджень з питань виховання в умовах сьогодення. Міжнауковий  </w:t>
            </w:r>
            <w:proofErr w:type="gramStart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ідхід у дослідженнях  із історії виховання.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10, 16, 17, 22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7" w:rsidRPr="00457AF1" w:rsidRDefault="00D62A6E" w:rsidP="00457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 15. </w:t>
            </w:r>
            <w:r w:rsidR="000A6067" w:rsidRPr="0045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Соціалізація й виховання дитини у науковому предметному полі історії освіти.</w:t>
            </w:r>
          </w:p>
          <w:p w:rsidR="00D62A6E" w:rsidRPr="00457AF1" w:rsidRDefault="00D62A6E" w:rsidP="000A606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A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Соціалізація як науково-педагогічна й історико- педагогічна категорія. Концепції соціалізації в історії вітчизняної освіти. Історія соціального виховання, як предмет історико-педагогічного дослідження, соціалізація й виховання крізь призму історичної ретроспективи. Структурно- функціональний, соціалізаційний, соціальний підхід у дослідженнях із питань соціалізації дітей у предметному полі педагогіки. 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Лекція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15, 16, 17, 21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конспект лекції</w:t>
            </w:r>
          </w:p>
          <w:p w:rsidR="00D62A6E" w:rsidRPr="00457AF1" w:rsidRDefault="00D62A6E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70" w:lineRule="atLeast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7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 1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Засоби виховання дітей в історії педагогіки України.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Типи виховання на </w:t>
            </w:r>
            <w:proofErr w:type="gramStart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ізних історичних етапах вітчизняної та зарубіжної педагогіки.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Базові педагогічні традиції в історії виховання.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Історичні моделі виховання. 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9" w:right="31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2,  3,  4,  5,  6,</w:t>
            </w:r>
            <w:r w:rsidRPr="00457AF1">
              <w:rPr>
                <w:spacing w:val="7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8,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10,   11,   12,</w:t>
            </w:r>
            <w:r w:rsidRPr="00457AF1">
              <w:rPr>
                <w:spacing w:val="4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13,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15,   16,   20,</w:t>
            </w:r>
            <w:r w:rsidRPr="00457AF1">
              <w:rPr>
                <w:spacing w:val="4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21,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7" w:right="102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 xml:space="preserve">Опрацюва ти відповідні джерела, </w:t>
            </w:r>
            <w:r w:rsidRPr="00457AF1">
              <w:rPr>
                <w:sz w:val="28"/>
                <w:szCs w:val="28"/>
                <w:lang w:val="ru-RU"/>
              </w:rPr>
              <w:t xml:space="preserve">6 </w:t>
            </w:r>
            <w:r w:rsidRPr="00457AF1">
              <w:rPr>
                <w:spacing w:val="-1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год.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Before w:val="1"/>
          <w:wBefore w:w="21" w:type="dxa"/>
          <w:trHeight w:val="40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E" w:rsidRPr="00457AF1" w:rsidRDefault="00D62A6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Парадигмальний </w:t>
            </w:r>
            <w:proofErr w:type="gramStart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ідхід в історії виховання.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Історія виховання </w:t>
            </w:r>
            <w:proofErr w:type="gramStart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ічній </w:t>
            </w: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періодизації науки.</w:t>
            </w:r>
          </w:p>
          <w:p w:rsidR="000A6067" w:rsidRPr="00457AF1" w:rsidRDefault="000A6067" w:rsidP="000A606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proofErr w:type="gramEnd"/>
            <w:r w:rsidRPr="00457A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іалізація й виховання дитини у науковому предметному полі історії освіти.</w:t>
            </w:r>
          </w:p>
          <w:p w:rsidR="00D62A6E" w:rsidRPr="00457AF1" w:rsidRDefault="00D62A6E">
            <w:pPr>
              <w:pStyle w:val="a8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9" w:right="315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2,  3,  4,  5,  6,</w:t>
            </w:r>
            <w:r w:rsidRPr="00457AF1">
              <w:rPr>
                <w:spacing w:val="7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8,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10,   11,   12,</w:t>
            </w:r>
            <w:r w:rsidRPr="00457AF1">
              <w:rPr>
                <w:spacing w:val="4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13,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15,   16,   20,</w:t>
            </w:r>
            <w:r w:rsidRPr="00457AF1">
              <w:rPr>
                <w:spacing w:val="4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21,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7" w:right="102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Опрацюва ти відповідні джерела, 8</w:t>
            </w:r>
            <w:r w:rsidRPr="00457AF1">
              <w:rPr>
                <w:spacing w:val="-1"/>
                <w:sz w:val="28"/>
                <w:szCs w:val="28"/>
              </w:rPr>
              <w:t xml:space="preserve"> </w:t>
            </w:r>
            <w:r w:rsidRPr="00457AF1">
              <w:rPr>
                <w:sz w:val="28"/>
                <w:szCs w:val="28"/>
              </w:rPr>
              <w:t>год.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2.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Протягом  семестру згідно із розкладом занять</w:t>
            </w:r>
          </w:p>
        </w:tc>
      </w:tr>
      <w:tr w:rsidR="00D62A6E" w:rsidRPr="00457AF1" w:rsidTr="00D62A6E">
        <w:trPr>
          <w:gridAfter w:val="1"/>
          <w:wAfter w:w="37" w:type="dxa"/>
          <w:trHeight w:val="275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56" w:lineRule="exact"/>
              <w:ind w:left="342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6. Система оцінювання курсу</w:t>
            </w:r>
          </w:p>
        </w:tc>
      </w:tr>
      <w:tr w:rsidR="00D62A6E" w:rsidRPr="00457AF1" w:rsidTr="00D62A6E">
        <w:trPr>
          <w:gridAfter w:val="1"/>
          <w:wAfter w:w="37" w:type="dxa"/>
          <w:trHeight w:val="1379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Оцінювання здійснюється за національною та ECTS шкалою оцінювання на основі 100-бальної системи.</w:t>
            </w:r>
          </w:p>
          <w:p w:rsidR="00D62A6E" w:rsidRPr="00457AF1" w:rsidRDefault="00D62A6E">
            <w:pPr>
              <w:pStyle w:val="TableParagraph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 xml:space="preserve">Загальні 100 балів включають: 60 балів за лекційні і практичні заняття; 10 балів за самостійну роботу; 30 балів за </w:t>
            </w:r>
            <w:r w:rsidRPr="00457AF1">
              <w:rPr>
                <w:sz w:val="28"/>
                <w:szCs w:val="28"/>
                <w:lang w:val="ru-RU"/>
              </w:rPr>
              <w:t>зал</w:t>
            </w:r>
            <w:r w:rsidRPr="00457AF1">
              <w:rPr>
                <w:sz w:val="28"/>
                <w:szCs w:val="28"/>
              </w:rPr>
              <w:t xml:space="preserve">ік. </w:t>
            </w:r>
          </w:p>
        </w:tc>
      </w:tr>
      <w:tr w:rsidR="00D62A6E" w:rsidRPr="00457AF1" w:rsidTr="00D62A6E">
        <w:trPr>
          <w:gridAfter w:val="1"/>
          <w:wAfter w:w="37" w:type="dxa"/>
          <w:trHeight w:val="1379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lastRenderedPageBreak/>
              <w:t>Вимоги до письмової роботи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Концептуально конкретне й емпірично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верифіковане висвітлення питань і завдань ККР.</w:t>
            </w:r>
          </w:p>
        </w:tc>
      </w:tr>
      <w:tr w:rsidR="00D62A6E" w:rsidRPr="00457AF1" w:rsidTr="00D62A6E">
        <w:trPr>
          <w:gridAfter w:val="1"/>
          <w:wAfter w:w="37" w:type="dxa"/>
          <w:trHeight w:val="1379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spacing w:line="269" w:lineRule="exact"/>
              <w:ind w:left="110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Семінарські заняття</w:t>
            </w:r>
          </w:p>
          <w:p w:rsidR="00D62A6E" w:rsidRPr="00457AF1" w:rsidRDefault="00D62A6E">
            <w:pPr>
              <w:pStyle w:val="TableParagraph"/>
              <w:ind w:left="110" w:right="756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E" w:rsidRPr="00457AF1" w:rsidRDefault="00D62A6E">
            <w:pPr>
              <w:pStyle w:val="TableParagraph"/>
              <w:ind w:left="107" w:right="259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Оцінюються за п'ятибальною системою. Виконання усіх передбачених форм навчальної роботи, які підлягають контрольному оцінюванню. Мінімальна кількість балів для позитивного</w:t>
            </w:r>
          </w:p>
          <w:p w:rsidR="00D62A6E" w:rsidRPr="00457AF1" w:rsidRDefault="00D62A6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457AF1">
              <w:rPr>
                <w:sz w:val="28"/>
                <w:szCs w:val="28"/>
              </w:rPr>
              <w:t>зарахування курсу - 50 .</w:t>
            </w:r>
          </w:p>
        </w:tc>
      </w:tr>
    </w:tbl>
    <w:p w:rsidR="00D62A6E" w:rsidRPr="00457AF1" w:rsidRDefault="00D62A6E" w:rsidP="00D62A6E">
      <w:pPr>
        <w:ind w:right="3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основних видів робіт з дисциплін психолого-педагогічного циклу</w:t>
      </w:r>
    </w:p>
    <w:p w:rsidR="00D62A6E" w:rsidRPr="00457AF1" w:rsidRDefault="00D62A6E" w:rsidP="00D62A6E">
      <w:pPr>
        <w:ind w:left="426" w:right="399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Розрахунок рейтингових балів за видами </w:t>
      </w:r>
      <w:proofErr w:type="gramStart"/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>поточного</w:t>
      </w:r>
      <w:proofErr w:type="gramEnd"/>
      <w:r w:rsidRPr="00457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(модульного)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Кількість рейтингових балів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Відвідування лекцій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Відвідування семінарських занять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Робота на семінарському занятті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Коефіцієнт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</w:rPr>
              <w:t>100 =100</w:t>
            </w:r>
          </w:p>
        </w:tc>
      </w:tr>
      <w:tr w:rsidR="00D62A6E" w:rsidRPr="00457AF1" w:rsidTr="00D6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рейтинговий бал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62A6E" w:rsidRPr="00457AF1" w:rsidRDefault="00D62A6E" w:rsidP="00D6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A6E" w:rsidRPr="00457AF1" w:rsidRDefault="00D62A6E" w:rsidP="00D62A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Кількість балів за роботу з теоретичним матеріалом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 час виконання</w:t>
      </w:r>
    </w:p>
    <w:p w:rsidR="00D62A6E" w:rsidRPr="00457AF1" w:rsidRDefault="00D62A6E" w:rsidP="00D62A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самостійної залежить від дотримання таких вимог:</w:t>
      </w:r>
    </w:p>
    <w:p w:rsidR="00D62A6E" w:rsidRPr="00457AF1" w:rsidRDefault="00D62A6E" w:rsidP="00D62A6E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своєчасність виконання навчальних завдань;</w:t>
      </w:r>
    </w:p>
    <w:p w:rsidR="00D62A6E" w:rsidRPr="00457AF1" w:rsidRDefault="00D62A6E" w:rsidP="00D62A6E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повний обсяг їх виконання;</w:t>
      </w:r>
    </w:p>
    <w:p w:rsidR="00D62A6E" w:rsidRPr="00457AF1" w:rsidRDefault="00D62A6E" w:rsidP="00D62A6E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якість виконання навчальних завдань;</w:t>
      </w:r>
    </w:p>
    <w:p w:rsidR="00D62A6E" w:rsidRPr="00457AF1" w:rsidRDefault="00D62A6E" w:rsidP="00D62A6E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самостійність виконання;</w:t>
      </w:r>
    </w:p>
    <w:p w:rsidR="00D62A6E" w:rsidRPr="00457AF1" w:rsidRDefault="00D62A6E" w:rsidP="00D62A6E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творчий </w:t>
      </w:r>
      <w:proofErr w:type="gramStart"/>
      <w:r w:rsidRPr="00457AF1">
        <w:rPr>
          <w:rFonts w:ascii="Times New Roman" w:hAnsi="Times New Roman"/>
          <w:sz w:val="28"/>
          <w:szCs w:val="28"/>
        </w:rPr>
        <w:t>п</w:t>
      </w:r>
      <w:proofErr w:type="gramEnd"/>
      <w:r w:rsidRPr="00457AF1">
        <w:rPr>
          <w:rFonts w:ascii="Times New Roman" w:hAnsi="Times New Roman"/>
          <w:sz w:val="28"/>
          <w:szCs w:val="28"/>
        </w:rPr>
        <w:t>ідхід у виконанні завдань.</w:t>
      </w:r>
    </w:p>
    <w:p w:rsidR="00D62A6E" w:rsidRPr="00457AF1" w:rsidRDefault="00D62A6E" w:rsidP="00D62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Критерії оцінювання навчальних досягнень </w:t>
      </w:r>
      <w:r w:rsidRPr="00457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аспіранті</w:t>
      </w:r>
      <w:proofErr w:type="gramStart"/>
      <w:r w:rsidRPr="00457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gramEnd"/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D62A6E" w:rsidRPr="00457AF1" w:rsidRDefault="00D62A6E" w:rsidP="00D62A6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поточному контрол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знань студентів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усній формі обов’язково враховуються :</w:t>
      </w:r>
    </w:p>
    <w:p w:rsidR="00D62A6E" w:rsidRPr="00457AF1" w:rsidRDefault="00D62A6E" w:rsidP="00D62A6E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повнота і якість виконання завдань на практичних заняттях;</w:t>
      </w:r>
    </w:p>
    <w:p w:rsidR="00D62A6E" w:rsidRPr="00457AF1" w:rsidRDefault="00D62A6E" w:rsidP="00D62A6E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якість і повнота виконання індивідуальних завдань та самостійної роботи;</w:t>
      </w:r>
    </w:p>
    <w:p w:rsidR="00D62A6E" w:rsidRPr="00457AF1" w:rsidRDefault="00D62A6E" w:rsidP="00D62A6E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вміння представити результати виконаної роботи;</w:t>
      </w:r>
    </w:p>
    <w:p w:rsidR="00D62A6E" w:rsidRPr="00457AF1" w:rsidRDefault="00D62A6E" w:rsidP="00D62A6E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активність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вирішенні дискусійних та інших завдань;</w:t>
      </w:r>
    </w:p>
    <w:p w:rsidR="00D62A6E" w:rsidRPr="00457AF1" w:rsidRDefault="00D62A6E" w:rsidP="00D62A6E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знань і вмінь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 час застосування інтерактивних, креативних (творчих) методів навчання.</w:t>
      </w:r>
    </w:p>
    <w:p w:rsidR="00D62A6E" w:rsidRPr="00457AF1" w:rsidRDefault="00D62A6E" w:rsidP="00D62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Контроль виконання самостійної роботи та індиві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заняття, передбачених робочою навчальною програмою дисципліни полягає в оцінюванні:</w:t>
      </w:r>
    </w:p>
    <w:p w:rsidR="00D62A6E" w:rsidRPr="00457AF1" w:rsidRDefault="00D62A6E" w:rsidP="00D62A6E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повноти виконання завдання самостійної роботи;</w:t>
      </w:r>
    </w:p>
    <w:p w:rsidR="00D62A6E" w:rsidRPr="00457AF1" w:rsidRDefault="00D62A6E" w:rsidP="00D62A6E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якості оформлення результатів самостійної роботи та індиві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навчально-практичного заняття;</w:t>
      </w:r>
    </w:p>
    <w:p w:rsidR="00D62A6E" w:rsidRPr="00457AF1" w:rsidRDefault="00D62A6E" w:rsidP="00D62A6E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результатів захисту (вміння представити, повнота відповідей на запитання);</w:t>
      </w:r>
    </w:p>
    <w:p w:rsidR="00D62A6E" w:rsidRPr="00457AF1" w:rsidRDefault="00D62A6E" w:rsidP="00D62A6E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вміння робити висновки за узагальнення.</w:t>
      </w:r>
    </w:p>
    <w:p w:rsidR="00D62A6E" w:rsidRPr="00457AF1" w:rsidRDefault="00D62A6E" w:rsidP="00D62A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A6E" w:rsidRPr="00457AF1" w:rsidRDefault="00D62A6E" w:rsidP="00D62A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КРИТЕРІЇ ОЦІНЮВАННЯ ЗНАНЬ </w:t>
      </w:r>
    </w:p>
    <w:p w:rsidR="00D62A6E" w:rsidRPr="00457AF1" w:rsidRDefault="00D62A6E" w:rsidP="00D62A6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Аудиторна робота (семінарське заняття)</w:t>
      </w:r>
    </w:p>
    <w:p w:rsidR="00D62A6E" w:rsidRPr="00457AF1" w:rsidRDefault="00D62A6E" w:rsidP="00D62A6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Доповідь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«відмінно 90-100 балів, А»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повністю розкриває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питання, вільно володіє матеріалом, застосовує теорети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знання та свідомо вживає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терміни, проявляє навички аналізу, використовує творчий підхід у відповідях на питання, що їх ставить викладач.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«добре 82-89 балів, В»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повністю розкриває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питання, вільно володіє матеріалом, іноді вживає терміни, проявляє навички аналізу, але бракує самостійного мислення та творчого підходу у відповідях на питання, що їх ставить викладач.</w:t>
      </w:r>
    </w:p>
    <w:p w:rsidR="00D62A6E" w:rsidRPr="00457AF1" w:rsidRDefault="00D62A6E" w:rsidP="00D62A6E">
      <w:pPr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«добре 74-81 бал,  С»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недостатньо повно розкриває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питання, не досить вільно володіє матеріалом, 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використовує елементи аналізу, не завжди може дати логічну і послідовну відповідь на питання викладача.</w:t>
      </w:r>
    </w:p>
    <w:p w:rsidR="00D62A6E" w:rsidRPr="00457AF1" w:rsidRDefault="00D62A6E" w:rsidP="00D62A6E">
      <w:pPr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«задовільно 64-73 балів,  Д»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недостатньо повно розкриває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питання, не досить вільно володіє матеріалом, нечітко орієнтується в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науково-теоретичному матеріалі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, не завжди може дати логічну і послідовну відповідь на питання викладача.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«задовільно 60-63 бали, Е»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дає лише часткову відповідь на питання, показує погане знання теоретичного матеріалу, нечітко орієнтується в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науковій термінології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, не може дати логічну і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ідовну відповідь на питання викладача.</w:t>
      </w:r>
    </w:p>
    <w:p w:rsidR="00D62A6E" w:rsidRPr="00457AF1" w:rsidRDefault="00D62A6E" w:rsidP="00D62A6E">
      <w:pPr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«незадовільно 1-59 балів,  </w:t>
      </w:r>
      <w:r w:rsidRPr="00457AF1">
        <w:rPr>
          <w:rFonts w:ascii="Times New Roman" w:hAnsi="Times New Roman" w:cs="Times New Roman"/>
          <w:sz w:val="28"/>
          <w:szCs w:val="28"/>
        </w:rPr>
        <w:t>FX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» ставиться, якщо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 не дає відповіді на питання, не знає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теоретичного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матеріалу, не орієнтується в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науковій терміноогії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, не відповідає на питання викладача або відмовляється від відповіді.</w:t>
      </w: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A6E" w:rsidRPr="00457AF1" w:rsidRDefault="00D62A6E" w:rsidP="00D62A6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Самостійна робота</w:t>
      </w:r>
    </w:p>
    <w:p w:rsidR="00D62A6E" w:rsidRPr="00457AF1" w:rsidRDefault="00D62A6E" w:rsidP="00D62A6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Конспект </w:t>
      </w:r>
      <w:proofErr w:type="gramStart"/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ідготовки до заняття</w:t>
      </w: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самостійно опрацьованого матеріалу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Оцінка «відмінно 90-100 балів, А» ставиться,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повністю розкриває тему та містить ґрунтовні відповіді на питання плану; при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ідготовці використовується декілька джерел, присутні посилання на теоретико-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і джерела, концепції авторитетних дослідників, розкрито зміст нових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термінів; проявлено навички аналізу, використано творчий підхід у відповідях на питання; систематизовано та логічно викладено матеріал.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Оцінка «добре 82-89 балів,  В» ставиться,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повністю розкриває тему та містить ґрунтовні відповіді на питання плану; при підготовці використовується декілька джерел, присутні посилання на теоретико-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і джерела, розкрито зміст нових термінів; проявлено навички аналізу, недостатньо систематизовано та логічно викладено матеріал.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lastRenderedPageBreak/>
        <w:t>Оцінка «добре 74-81 бал,  С» ставиться,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не повністю розкриває тему, містить не досить ґрунтовні відповіді на питання плану; при підготовці використовується декілька джерел, розкрито зміст нових  термінів; використано елементи аналізу, викладення матеріалу недостатньо структуровано та логічно.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Оцінка «задовільно 64-73 бали, Д» ставиться,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зовсім відповідає плану семінарського (самостійного) заняття, не повністю розкриває тему, містить не досить ґрунтовні відповіді на питання плану; при підготовці використовується лише одне джерело, не розкрито зміст нових термінів; відсутні елементи аналізу, викладення матеріалу недостатньо структуровано та логічно.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Оцінка «задовільно 60-63 бали,  Е» ставиться,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відповідає плану семінарського (самостійного) заняття, частково розкриває тему, містить поверхові відповіді на питання плану, відсутні відповіді на деякі питання; при підготовці використовується лише одне джерело; відсутні визначення нових термінів; відсутні елементи аналізу,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іал викладено нелогічно та непослідовно.</w:t>
      </w:r>
    </w:p>
    <w:p w:rsidR="00D62A6E" w:rsidRPr="00457AF1" w:rsidRDefault="00D62A6E" w:rsidP="00D62A6E">
      <w:pPr>
        <w:ind w:left="540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Оцінка «незадовільно 1-59 балів,  </w:t>
      </w:r>
      <w:r w:rsidRPr="00457AF1">
        <w:rPr>
          <w:rFonts w:ascii="Times New Roman" w:hAnsi="Times New Roman" w:cs="Times New Roman"/>
          <w:sz w:val="28"/>
          <w:szCs w:val="28"/>
        </w:rPr>
        <w:t>FX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» ставиться за умови відсутності конспекту або якщо змі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відповідає плану семінарського (самостійного) заняття, не розкриває тему, містить поверхові відповіді на питання плану або не містить їх; при підготовці використовується лише одне джерело; відсутні визначення нових термінів;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іал викладено нелогічно та непослідовно.</w:t>
      </w: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A6E" w:rsidRPr="00457AF1" w:rsidRDefault="00D62A6E" w:rsidP="00D62A6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A6E" w:rsidRPr="00457AF1" w:rsidRDefault="00D62A6E" w:rsidP="00D62A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На диференційований залік виноситься тільки той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іал, який був предметом вивчення на лекціях і семінарах та предметом самостійної роботи 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апсріантів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2A6E" w:rsidRPr="00457AF1" w:rsidRDefault="00D62A6E" w:rsidP="00D62A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7AF1">
        <w:rPr>
          <w:rFonts w:ascii="Times New Roman" w:hAnsi="Times New Roman" w:cs="Times New Roman"/>
          <w:b/>
          <w:bCs/>
          <w:sz w:val="28"/>
          <w:szCs w:val="28"/>
          <w:u w:val="single"/>
        </w:rPr>
        <w:t>Виставляється оцінка:</w:t>
      </w:r>
    </w:p>
    <w:p w:rsidR="00D62A6E" w:rsidRPr="00457AF1" w:rsidRDefault="00D62A6E" w:rsidP="00D62A6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864" w:type="dxa"/>
        <w:tblInd w:w="-106" w:type="dxa"/>
        <w:tblLook w:val="04A0"/>
      </w:tblPr>
      <w:tblGrid>
        <w:gridCol w:w="1923"/>
        <w:gridCol w:w="7941"/>
      </w:tblGrid>
      <w:tr w:rsidR="00D62A6E" w:rsidRPr="00457AF1" w:rsidTr="00D62A6E">
        <w:trPr>
          <w:trHeight w:val="145"/>
        </w:trPr>
        <w:tc>
          <w:tcPr>
            <w:tcW w:w="1192" w:type="dxa"/>
            <w:vAlign w:val="center"/>
            <w:hideMark/>
          </w:tcPr>
          <w:p w:rsidR="00D62A6E" w:rsidRPr="00457AF1" w:rsidRDefault="00D62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Бали</w:t>
            </w:r>
          </w:p>
        </w:tc>
        <w:tc>
          <w:tcPr>
            <w:tcW w:w="8672" w:type="dxa"/>
            <w:vAlign w:val="center"/>
            <w:hideMark/>
          </w:tcPr>
          <w:p w:rsidR="00D62A6E" w:rsidRPr="00457AF1" w:rsidRDefault="00D62A6E">
            <w:pPr>
              <w:pStyle w:val="2"/>
              <w:spacing w:before="0" w:after="0" w:line="276" w:lineRule="auto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Критерії оцінки</w:t>
            </w:r>
          </w:p>
        </w:tc>
      </w:tr>
      <w:tr w:rsidR="00D62A6E" w:rsidRPr="00457AF1" w:rsidTr="00D62A6E">
        <w:trPr>
          <w:cantSplit/>
          <w:trHeight w:val="145"/>
        </w:trPr>
        <w:tc>
          <w:tcPr>
            <w:tcW w:w="119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 - 1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незараховано</w:t>
            </w:r>
          </w:p>
        </w:tc>
        <w:tc>
          <w:tcPr>
            <w:tcW w:w="867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Володіння навчальним матеріалом на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 розпізнавання. Не може користуватися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ідручником, методичними рекомендаціями, іншими дидактичними засобами. Володіє тільки окремими прийомами практичної діяльності, яких недостатньо для формування вмінь.</w:t>
            </w:r>
          </w:p>
        </w:tc>
      </w:tr>
      <w:tr w:rsidR="00D62A6E" w:rsidRPr="00457AF1" w:rsidTr="00D62A6E">
        <w:trPr>
          <w:cantSplit/>
          <w:trHeight w:val="145"/>
        </w:trPr>
        <w:tc>
          <w:tcPr>
            <w:tcW w:w="119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Fx 1-59 бали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незараховано</w:t>
            </w:r>
          </w:p>
        </w:tc>
        <w:tc>
          <w:tcPr>
            <w:tcW w:w="867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Володіє навчальним матеріалом на фрагментарному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івні. Конспект з предмету носить не систематизований, фрагментарний характер. Не вміє скласти алгоритм відповіді. Не може відповісти на питання  без грубих помилок,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які не звертає уваги.</w:t>
            </w:r>
          </w:p>
        </w:tc>
      </w:tr>
      <w:tr w:rsidR="00D62A6E" w:rsidRPr="00457AF1" w:rsidTr="00D62A6E">
        <w:trPr>
          <w:cantSplit/>
          <w:trHeight w:val="145"/>
        </w:trPr>
        <w:tc>
          <w:tcPr>
            <w:tcW w:w="119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Е, Д  60-63;   64-73 бали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зараховано</w:t>
            </w:r>
          </w:p>
        </w:tc>
        <w:tc>
          <w:tcPr>
            <w:tcW w:w="867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Самостійно відтворює головні положення викладені в базовому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ідручнику чи лекційному матеріалі. Потребує допомоги викладача чи товаришів для відтворення систематизованого навчального матеріалу. Потребує допомоги викладача на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іх етапах роботи. Часто допускає типові помилки, які при допомозі  здатен виправити. Повністю відсутнє знайомство з інформацією, що викладена в додатковій літературі.</w:t>
            </w:r>
          </w:p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Повністю відтворює інформацію що викладена в базовому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ідручнику. Має значні утруднення при необхідності користування додатковою та довідниковою літературою. Сформовані уміння може використовувати у стандартних ситуаціях, які закладені у навчальні завдання. При виправленні допущених помилок потребує деякої допомоги викладача. 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використовувати знання отримані при вивченні інших дисциплін.  </w:t>
            </w:r>
          </w:p>
        </w:tc>
      </w:tr>
      <w:tr w:rsidR="00D62A6E" w:rsidRPr="00457AF1" w:rsidTr="00D62A6E">
        <w:trPr>
          <w:cantSplit/>
          <w:trHeight w:val="3410"/>
        </w:trPr>
        <w:tc>
          <w:tcPr>
            <w:tcW w:w="119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</w:t>
            </w:r>
            <w:proofErr w:type="gramStart"/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,В</w:t>
            </w:r>
            <w:proofErr w:type="gramEnd"/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добре 74-81;  82-89 балів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зараховано</w:t>
            </w:r>
          </w:p>
        </w:tc>
        <w:tc>
          <w:tcPr>
            <w:tcW w:w="867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основі володіння матеріалом в обсязі робочої навчальної програми дисципліни,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 керівництвом викладача вміє зіставляти, узагальнювати, систематизувати інформацію.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ілком самостійно використовує набуті знання, вміння та навички в стандартних навчальних ситуаціях. Здатен контролювати свою діяльність. При контролі знань досить вільно складає алгоритм відповіді. Швидко знаходить необхідну інформацію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дов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овій літературі. Вільно володіє матеріалом у відповідності з програмою дисципліни. Знання, вміння та навички може самостійно примінять у нестандартних ситуаціях навчального характеру. Проявляє інтерес до наукової та науково-популярної літератури з предмету. Самостійно опрацював рекомендовану, додаткову літературу з предмету. В процесі вивчення дисципліни іноді виконував реферати не передбачені робочою програмою дисципліни. Проявляє схильність до аналітико-синтетичної діяльності, здатен висловлювати власну думку що до вивченого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іалу.</w:t>
            </w:r>
          </w:p>
        </w:tc>
      </w:tr>
      <w:tr w:rsidR="00D62A6E" w:rsidRPr="00457AF1" w:rsidTr="00D62A6E">
        <w:trPr>
          <w:cantSplit/>
          <w:trHeight w:val="4395"/>
        </w:trPr>
        <w:tc>
          <w:tcPr>
            <w:tcW w:w="1192" w:type="dxa"/>
            <w:hideMark/>
          </w:tcPr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Зараховано</w:t>
            </w:r>
          </w:p>
          <w:p w:rsidR="00D62A6E" w:rsidRPr="00457AF1" w:rsidRDefault="00D62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 90-100 балів А</w:t>
            </w:r>
          </w:p>
        </w:tc>
        <w:tc>
          <w:tcPr>
            <w:tcW w:w="8672" w:type="dxa"/>
            <w:hideMark/>
          </w:tcPr>
          <w:p w:rsidR="00D62A6E" w:rsidRPr="00457AF1" w:rsidRDefault="00D62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основі досконалого знання матеріалу предмету 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</w:t>
            </w:r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набуті знання, вміння та навички використовує при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ішенні нестандартних задач. Вільно використовує міжпредметні зв’язки, орієнтується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періодичній та монографічній літературі з предмету. Легко знаходить відповіді на нестандартні, несподівані питання. У складних ситуаціях може провести аналіз на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 теоретичного осмислення. Виявляє творчі здібності, нахил до самостійної науково-дослідної роботи, який </w:t>
            </w:r>
            <w:proofErr w:type="gramStart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gramEnd"/>
            <w:r w:rsidRPr="00457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наявності наукових публікацій, виступах на наукових конференціях.</w:t>
            </w:r>
          </w:p>
        </w:tc>
      </w:tr>
    </w:tbl>
    <w:p w:rsidR="00D62A6E" w:rsidRPr="00457AF1" w:rsidRDefault="00D62A6E" w:rsidP="00D62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62A6E" w:rsidRPr="00457AF1" w:rsidRDefault="00D62A6E" w:rsidP="00D62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6E" w:rsidRPr="00457AF1" w:rsidRDefault="00D62A6E" w:rsidP="00457AF1">
      <w:pPr>
        <w:pStyle w:val="a9"/>
        <w:widowControl/>
        <w:ind w:firstLine="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0A6067" w:rsidRPr="00457AF1" w:rsidRDefault="000A6067" w:rsidP="00457AF1">
      <w:pPr>
        <w:pStyle w:val="Default"/>
        <w:tabs>
          <w:tab w:val="left" w:pos="1276"/>
        </w:tabs>
        <w:spacing w:line="360" w:lineRule="auto"/>
        <w:ind w:right="-1" w:firstLine="567"/>
        <w:jc w:val="center"/>
        <w:rPr>
          <w:color w:val="auto"/>
          <w:sz w:val="28"/>
          <w:szCs w:val="28"/>
          <w:lang w:val="uk-UA"/>
        </w:rPr>
      </w:pPr>
      <w:r w:rsidRPr="00457AF1">
        <w:rPr>
          <w:b/>
          <w:bCs/>
          <w:color w:val="auto"/>
          <w:sz w:val="28"/>
          <w:szCs w:val="28"/>
          <w:lang w:val="uk-UA"/>
        </w:rPr>
        <w:t>Базова література:</w:t>
      </w:r>
    </w:p>
    <w:p w:rsidR="000A6067" w:rsidRPr="00457AF1" w:rsidRDefault="000A6067" w:rsidP="00457AF1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Адаменко О.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В. Українська педагогічна наука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друг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ій половині ХХ століття: Монографія. / О.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Адаменко. – Луганськ: Альма-матер, 2005. – 704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lastRenderedPageBreak/>
        <w:t>Анисов М. И</w:t>
      </w:r>
      <w:r w:rsidRPr="00457A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Источники изучения истории советской школы и педагогики: учебно-метод. пособие для пед. ин-тов / М. И. Анисов. </w:t>
      </w:r>
      <w:r w:rsidRPr="00457AF1">
        <w:rPr>
          <w:rFonts w:ascii="Times New Roman" w:hAnsi="Times New Roman"/>
          <w:sz w:val="28"/>
          <w:szCs w:val="28"/>
          <w:lang w:val="uk-UA"/>
        </w:rPr>
        <w:t>–</w:t>
      </w:r>
      <w:r w:rsidRPr="00457A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: Просвещение, 1986. </w:t>
      </w:r>
      <w:r w:rsidRPr="00457AF1">
        <w:rPr>
          <w:rFonts w:ascii="Times New Roman" w:hAnsi="Times New Roman"/>
          <w:sz w:val="28"/>
          <w:szCs w:val="28"/>
          <w:lang w:val="uk-UA"/>
        </w:rPr>
        <w:t>–</w:t>
      </w:r>
      <w:r w:rsidRPr="00457A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223 с.</w:t>
      </w:r>
    </w:p>
    <w:p w:rsidR="000A6067" w:rsidRPr="00457AF1" w:rsidRDefault="000A6067" w:rsidP="00457AF1">
      <w:pPr>
        <w:pStyle w:val="Default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right="-1"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457AF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Богдашина О. Джерелознавство історії України: теорія, методика, історія / О. Богдашина. – Харків, Тарбут Лаам, 2005. – 192 с.</w:t>
      </w:r>
    </w:p>
    <w:p w:rsidR="000A6067" w:rsidRPr="00457AF1" w:rsidRDefault="000A6067" w:rsidP="00457AF1">
      <w:pPr>
        <w:pStyle w:val="Default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right="-1"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457AF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Богуславський М. Структура сучасного історико-педагогічного знання / М. Богуславський // Шлях освіти. – 1999. – № 4. – С. 37–40.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AF1">
        <w:rPr>
          <w:rFonts w:ascii="Times New Roman" w:hAnsi="Times New Roman"/>
          <w:sz w:val="28"/>
          <w:szCs w:val="28"/>
        </w:rPr>
        <w:t>Голиков А. Г. Источниковедение отечественной истории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/ А. Г. Голиков, Т. А. Круглова / под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общ</w:t>
      </w:r>
      <w:proofErr w:type="gramStart"/>
      <w:r w:rsidRPr="00457AF1">
        <w:rPr>
          <w:rFonts w:ascii="Times New Roman" w:hAnsi="Times New Roman"/>
          <w:sz w:val="28"/>
          <w:szCs w:val="28"/>
        </w:rPr>
        <w:t>.</w:t>
      </w:r>
      <w:proofErr w:type="gramEnd"/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57AF1">
        <w:rPr>
          <w:rFonts w:ascii="Times New Roman" w:hAnsi="Times New Roman"/>
          <w:sz w:val="28"/>
          <w:szCs w:val="28"/>
        </w:rPr>
        <w:t>р</w:t>
      </w:r>
      <w:proofErr w:type="gramEnd"/>
      <w:r w:rsidRPr="00457AF1">
        <w:rPr>
          <w:rFonts w:ascii="Times New Roman" w:hAnsi="Times New Roman"/>
          <w:sz w:val="28"/>
          <w:szCs w:val="28"/>
        </w:rPr>
        <w:t>ед. А. Г. Голикова. – М.</w:t>
      </w:r>
      <w:proofErr w:type="gramStart"/>
      <w:r w:rsidRPr="00457AF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7AF1">
        <w:rPr>
          <w:rFonts w:ascii="Times New Roman" w:hAnsi="Times New Roman"/>
          <w:sz w:val="28"/>
          <w:szCs w:val="28"/>
        </w:rPr>
        <w:t xml:space="preserve"> Академия, 2007. – 460 с. 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Голубнича Л. О. Класифікація джерел педагогічної історіографії / Л. О. Голубнича // Педагогіка формування творчої особистості у вищій і загальноосвітній школах. – 2012. – Вип. 26. – С. 30–37.</w:t>
      </w:r>
    </w:p>
    <w:p w:rsidR="000A6067" w:rsidRPr="00457AF1" w:rsidRDefault="000A6067" w:rsidP="00457AF1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AF1">
        <w:rPr>
          <w:rFonts w:ascii="Times New Roman" w:hAnsi="Times New Roman" w:cs="Times New Roman"/>
          <w:sz w:val="28"/>
          <w:szCs w:val="28"/>
          <w:lang w:val="uk-UA"/>
        </w:rPr>
        <w:t>Гупан Н.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М. Українська історіографія історії педагогіки /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Гупан.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uk-UA"/>
        </w:rPr>
        <w:t>– К. : А.П.Н., 2002. – 224 с.</w:t>
      </w:r>
    </w:p>
    <w:p w:rsidR="000A6067" w:rsidRPr="00457AF1" w:rsidRDefault="000A6067" w:rsidP="00457AF1">
      <w:pPr>
        <w:pStyle w:val="text-9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457AF1">
        <w:rPr>
          <w:sz w:val="28"/>
          <w:szCs w:val="28"/>
          <w:lang w:val="uk-UA"/>
        </w:rPr>
        <w:t>Днепров Э. Д. Образование и педагогика дореволюционной России: неизученные проблемы. 2014. – 88 с.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Источниковедение: Теория. История. Метод. Источники российской истории: Учеб. пособие / И. Н. Данилевский, В. В. Кабанов, О. М. Медушевская, М. Ф. Румянцева; Рос. гос. гуманит. ун-т, Ин-т «Открытое о-во». – М., 1998. – 701 с. </w:t>
      </w:r>
    </w:p>
    <w:p w:rsidR="000A6067" w:rsidRPr="00457AF1" w:rsidRDefault="000A6067" w:rsidP="00457AF1">
      <w:pPr>
        <w:pStyle w:val="Default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Калакура Я. С. Українська історіографія. / Я. С. Калакура – К.: Генеза, 2004. – 495с.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Ковальченко И. Д. Методы исторического исследования / И. Д. Ковальченко; Отделение историко-филологических наук. 2-е изд., доп. – М.: Наука, 2003. – 486 с.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Корнетов Г. Б. История педагогики: теоретическое введение: учеб. пособие / Г. Б. Корнетов, М. А. Лукацкий. – М.: АСОУ, 2013. – Серия: историко-педагогическое знание. – Вып. 60. – 172 с.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lastRenderedPageBreak/>
        <w:t>Кулик І. О. Педагогічна історіографія – новаційний напрямок історико-педагогічних досліджень / І. О. Кулик // Вісник Чернігівського національного педагогічного університету ім. Т. Г. Шевченка. – Чернігів : ЧНПУ, 2010. – Серія : педагогічні науки. – Вип. 79. – С. 172–174.</w:t>
      </w:r>
    </w:p>
    <w:p w:rsidR="000A6067" w:rsidRPr="00457AF1" w:rsidRDefault="000A6067" w:rsidP="00457AF1">
      <w:pPr>
        <w:widowControl/>
        <w:numPr>
          <w:ilvl w:val="0"/>
          <w:numId w:val="24"/>
        </w:numPr>
        <w:tabs>
          <w:tab w:val="left" w:pos="180"/>
          <w:tab w:val="left" w:pos="540"/>
          <w:tab w:val="left" w:pos="851"/>
          <w:tab w:val="left" w:pos="993"/>
          <w:tab w:val="left" w:pos="1080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Макарчук С. Джерелознавство історії України / С.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Макарчук. – Львів: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іт, 2008. – 512 с.</w:t>
      </w:r>
    </w:p>
    <w:p w:rsidR="000A6067" w:rsidRPr="00457AF1" w:rsidRDefault="000A6067" w:rsidP="00457AF1">
      <w:pPr>
        <w:widowControl/>
        <w:numPr>
          <w:ilvl w:val="0"/>
          <w:numId w:val="24"/>
        </w:numPr>
        <w:tabs>
          <w:tab w:val="left" w:pos="180"/>
          <w:tab w:val="left" w:pos="540"/>
          <w:tab w:val="left" w:pos="851"/>
          <w:tab w:val="left" w:pos="993"/>
          <w:tab w:val="left" w:pos="1080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Петренко О.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Б. До проблеми класифікації джерельної бази історико-педагогічного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/ О.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Петренко //</w:t>
      </w:r>
      <w:r w:rsidRPr="00457AF1">
        <w:rPr>
          <w:rFonts w:ascii="Times New Roman" w:hAnsi="Times New Roman" w:cs="Times New Roman"/>
          <w:sz w:val="28"/>
          <w:szCs w:val="28"/>
        </w:rPr>
        <w:t> 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Педагогічний дискурс. – 2013. – Вип. 15. – С. 536–542.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Раскин Д. И. Историко-педагогический источник в свете современных проблем источниковедения и системного подхода / Д. И. Раскин // Актуальные вопросы историографии : сб. науч. тр. / под ред. Э. Д. Днепрова и О. Е. Кошелевой. – М. : Изд. АПН СССР, 1986. – 230 с.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Раскин Д. И. Классификация историко-педагогических источников / Д. И. Раскин // Историографические и методологические проблемы изучения истории отечественной школы и педагогики: сб. науч. тр. / под ред. Э. Д. Днепрова и О. Е. Кошелевой. – М., 1989. – С. 85–98.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Сухомлинська О. В. Історико-педагогічний процес: нові підходи до загальних проблем / О. В. Сухомлинська. – К.: А.П.Н., 2003. – 68 с.</w:t>
      </w:r>
      <w:r w:rsidRPr="00457A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6067" w:rsidRPr="00457AF1" w:rsidRDefault="000A6067" w:rsidP="00457AF1">
      <w:pPr>
        <w:pStyle w:val="Default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Сухомлинська О. В. Методологія дослідження історико-педагогічних реалій другої половини ХХ століття / О. В. Сухомлинська // Шлях освіти. – 2007. – № 4. – С. 6-12.</w:t>
      </w:r>
    </w:p>
    <w:p w:rsidR="000A6067" w:rsidRPr="00457AF1" w:rsidRDefault="000A6067" w:rsidP="00457AF1">
      <w:pPr>
        <w:pStyle w:val="a8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Шмидт С. О. Источниковедение в кругу других научных дисциплин и вопросы классификации источников (Постановка вопроса) / С. О. Шмидт // Актуальные вопросы источниковедения и специальных исторических дисциплин. Тезисы докладов ІV Всесоюзной конференции. – М., 1983. – С. 9–13.</w:t>
      </w:r>
    </w:p>
    <w:p w:rsidR="000A6067" w:rsidRPr="00457AF1" w:rsidRDefault="000A6067" w:rsidP="00457AF1">
      <w:pPr>
        <w:tabs>
          <w:tab w:val="left" w:pos="851"/>
          <w:tab w:val="left" w:pos="993"/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067" w:rsidRPr="00457AF1" w:rsidRDefault="000A6067" w:rsidP="00457AF1">
      <w:pPr>
        <w:pStyle w:val="Default"/>
        <w:tabs>
          <w:tab w:val="left" w:pos="1276"/>
        </w:tabs>
        <w:spacing w:line="360" w:lineRule="auto"/>
        <w:ind w:right="-1" w:firstLine="567"/>
        <w:jc w:val="center"/>
        <w:rPr>
          <w:color w:val="auto"/>
          <w:sz w:val="28"/>
          <w:szCs w:val="28"/>
          <w:lang w:val="uk-UA"/>
        </w:rPr>
      </w:pPr>
      <w:r w:rsidRPr="00457AF1">
        <w:rPr>
          <w:b/>
          <w:bCs/>
          <w:color w:val="auto"/>
          <w:sz w:val="28"/>
          <w:szCs w:val="28"/>
          <w:lang w:val="uk-UA"/>
        </w:rPr>
        <w:t>Додаткова література: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</w:rPr>
        <w:lastRenderedPageBreak/>
        <w:t>Березівська Л.</w:t>
      </w:r>
      <w:r w:rsidRPr="00457AF1">
        <w:rPr>
          <w:rFonts w:ascii="Times New Roman" w:hAnsi="Times New Roman"/>
          <w:sz w:val="28"/>
          <w:szCs w:val="28"/>
          <w:lang w:val="uk-UA"/>
        </w:rPr>
        <w:t> </w:t>
      </w:r>
      <w:r w:rsidRPr="00457AF1">
        <w:rPr>
          <w:rFonts w:ascii="Times New Roman" w:hAnsi="Times New Roman"/>
          <w:sz w:val="28"/>
          <w:szCs w:val="28"/>
        </w:rPr>
        <w:t>Д. Реформування шкільної освіти в Україні у ХХ столі</w:t>
      </w:r>
      <w:proofErr w:type="gramStart"/>
      <w:r w:rsidRPr="00457AF1">
        <w:rPr>
          <w:rFonts w:ascii="Times New Roman" w:hAnsi="Times New Roman"/>
          <w:sz w:val="28"/>
          <w:szCs w:val="28"/>
        </w:rPr>
        <w:t>тт</w:t>
      </w:r>
      <w:proofErr w:type="gramEnd"/>
      <w:r w:rsidRPr="00457AF1">
        <w:rPr>
          <w:rFonts w:ascii="Times New Roman" w:hAnsi="Times New Roman"/>
          <w:sz w:val="28"/>
          <w:szCs w:val="28"/>
        </w:rPr>
        <w:t>і: монографія / Л.Д. Березівська – К.: Богданова А.М., 2008. – 406 с.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Васильев К. И. Работа с архивным материалом / К. И. Васильев // Методы педагогического исследования. – М. : Просвещение, 1972. – 159 с.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Ваховський Л. Ц. Репрезентативність джерельної бази історико-педагогічного дослідження / Л. Ц. Ваховський // Вісник ЛНУ імені Тараса Шевченка. – 2015. – С. 264–271.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Иванов С. В. Об источниках научно-педагогического исследования / С. В. Иванов. – Воронеж: [б.и.], 1966. – 250 с.</w:t>
      </w:r>
    </w:p>
    <w:p w:rsidR="000A6067" w:rsidRPr="00457AF1" w:rsidRDefault="000A6067" w:rsidP="00457AF1">
      <w:pPr>
        <w:pStyle w:val="Default"/>
        <w:numPr>
          <w:ilvl w:val="0"/>
          <w:numId w:val="25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rFonts w:eastAsia="Calibri"/>
          <w:bCs/>
          <w:color w:val="auto"/>
          <w:sz w:val="28"/>
          <w:szCs w:val="28"/>
          <w:shd w:val="clear" w:color="auto" w:fill="FFFFFF"/>
        </w:rPr>
        <w:t>История педагогики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>и образования</w:t>
      </w:r>
      <w:proofErr w:type="gramStart"/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> </w:t>
      </w:r>
      <w:r w:rsidRPr="00457AF1">
        <w:rPr>
          <w:rFonts w:eastAsia="Calibri"/>
          <w:bCs/>
          <w:color w:val="auto"/>
          <w:sz w:val="28"/>
          <w:szCs w:val="28"/>
          <w:shd w:val="clear" w:color="auto" w:fill="FFFFFF"/>
        </w:rPr>
        <w:t>учебник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 / А.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>Н.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Джуринский. 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 xml:space="preserve">– 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3-е изд., перераб. и доп. 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>–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 М. : Издательство. Юрайт, 2013. </w:t>
      </w:r>
      <w:r w:rsidRPr="00457AF1">
        <w:rPr>
          <w:rFonts w:eastAsia="Calibri"/>
          <w:color w:val="auto"/>
          <w:sz w:val="28"/>
          <w:szCs w:val="28"/>
          <w:shd w:val="clear" w:color="auto" w:fill="FFFFFF"/>
          <w:lang w:val="uk-UA"/>
        </w:rPr>
        <w:t>–</w:t>
      </w:r>
      <w:r w:rsidRPr="00457AF1">
        <w:rPr>
          <w:rFonts w:eastAsia="Calibri"/>
          <w:color w:val="auto"/>
          <w:sz w:val="28"/>
          <w:szCs w:val="28"/>
          <w:shd w:val="clear" w:color="auto" w:fill="FFFFFF"/>
        </w:rPr>
        <w:t xml:space="preserve"> 676 с.</w:t>
      </w:r>
    </w:p>
    <w:p w:rsidR="000A6067" w:rsidRPr="00457AF1" w:rsidRDefault="000A6067" w:rsidP="00457AF1">
      <w:pPr>
        <w:pStyle w:val="Default"/>
        <w:numPr>
          <w:ilvl w:val="0"/>
          <w:numId w:val="25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Источниковедение: Теория. История. Метод. Источники российской истории: Учеб. пособие / И. Н. Данилевский, В. В. Кабанов, О. М. Медушевская, М. Ф. Румянцева; Рос. гос. гуманит. ун-т, Ин-т «Открытое о-во». – М., 1998. – 701 с.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360" w:lineRule="auto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Коляда Н. М. Дослідження історії вітчизняного дитячого руху радянського періоду: джерелознавчий аспект / Н. М. Коляда // Історико-педагогічний альманах / [гол. ред. О. Сухомлинська]. – 2011. – Випуск 1. – Умань : ПП Жовтий О.О., 2011. – С. 54–60.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7A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Лобода С. М. Педагогічна творчість учителя на шпальтах вітчизняної преси ХХ століття: протистояння ідей : монографія / С. М. Лобода ; Держ. закл. «Луган. нац. ун-т імені Тараса Шевченка». – Луганськ : Вид-во ДЗ «ЛНУ імені Тараса Шевченка», 2010. – 504 с.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Пушкарев Л. Н. Классификация письменных источников по отечественной истории / Л. Н. Пушкарев – М., 1975. – 281 с.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Сейко Н. А. Доброчинність у сфері освіти України (XIX - початок XX століття): автореф. дис... д-ра пед. наук: 13.00.05 / Н.А. Сейко ; Луган. нац. ун-т ім. Т. Шевченка. – Луганськ, 2009. – 44 с. 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7AF1">
        <w:rPr>
          <w:rFonts w:ascii="Times New Roman" w:hAnsi="Times New Roman"/>
          <w:sz w:val="28"/>
          <w:szCs w:val="28"/>
        </w:rPr>
        <w:t xml:space="preserve">Умбрашко К. Б. Классификация исторических источников в профессиональной подготовке бакалавров (культурологические аспекты) / </w:t>
      </w:r>
      <w:r w:rsidRPr="00457AF1">
        <w:rPr>
          <w:rFonts w:ascii="Times New Roman" w:hAnsi="Times New Roman"/>
          <w:sz w:val="28"/>
          <w:szCs w:val="28"/>
        </w:rPr>
        <w:lastRenderedPageBreak/>
        <w:t>К. Б. Умбрашко // Сибирский педагогический журнал. – 2012. – № 4. – С. 95–101.</w:t>
      </w:r>
    </w:p>
    <w:p w:rsidR="000A6067" w:rsidRPr="00457AF1" w:rsidRDefault="000A6067" w:rsidP="00457AF1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right="-1" w:firstLine="567"/>
        <w:jc w:val="both"/>
        <w:rPr>
          <w:rFonts w:ascii="Times New Roman" w:eastAsia="DejaVu Sans" w:hAnsi="Times New Roman"/>
          <w:sz w:val="28"/>
          <w:szCs w:val="28"/>
          <w:lang w:val="uk-UA"/>
        </w:rPr>
      </w:pPr>
      <w:r w:rsidRPr="00457AF1">
        <w:rPr>
          <w:rFonts w:ascii="Times New Roman" w:hAnsi="Times New Roman"/>
          <w:sz w:val="28"/>
          <w:szCs w:val="28"/>
          <w:lang w:val="uk-UA"/>
        </w:rPr>
        <w:t>Шмидт С. О. О классификации исторических источников / С. О. Шмитд // Вспомогательные исторические дисциплины. – Вып. 16. – Л.: Наука, 1985.</w:t>
      </w:r>
    </w:p>
    <w:p w:rsidR="000A6067" w:rsidRPr="00457AF1" w:rsidRDefault="000A6067" w:rsidP="00457AF1">
      <w:pPr>
        <w:pStyle w:val="a8"/>
        <w:tabs>
          <w:tab w:val="left" w:pos="1276"/>
        </w:tabs>
        <w:spacing w:line="360" w:lineRule="auto"/>
        <w:ind w:left="0" w:right="-1" w:firstLine="567"/>
        <w:jc w:val="both"/>
        <w:rPr>
          <w:rFonts w:ascii="Times New Roman" w:eastAsia="DejaVu Sans" w:hAnsi="Times New Roman"/>
          <w:sz w:val="28"/>
          <w:szCs w:val="28"/>
          <w:lang w:val="uk-UA"/>
        </w:rPr>
      </w:pPr>
    </w:p>
    <w:p w:rsidR="000A6067" w:rsidRPr="00457AF1" w:rsidRDefault="000A6067" w:rsidP="00457AF1">
      <w:pPr>
        <w:pStyle w:val="Default"/>
        <w:tabs>
          <w:tab w:val="left" w:pos="1276"/>
        </w:tabs>
        <w:spacing w:line="360" w:lineRule="auto"/>
        <w:ind w:right="-1" w:firstLine="567"/>
        <w:jc w:val="center"/>
        <w:rPr>
          <w:color w:val="auto"/>
          <w:sz w:val="28"/>
          <w:szCs w:val="28"/>
          <w:lang w:val="uk-UA"/>
        </w:rPr>
      </w:pPr>
      <w:r w:rsidRPr="00457AF1">
        <w:rPr>
          <w:b/>
          <w:bCs/>
          <w:color w:val="auto"/>
          <w:sz w:val="28"/>
          <w:szCs w:val="28"/>
          <w:lang w:val="uk-UA"/>
        </w:rPr>
        <w:t>Періодичні видання:</w:t>
      </w:r>
    </w:p>
    <w:p w:rsidR="000A6067" w:rsidRPr="00457AF1" w:rsidRDefault="000A6067" w:rsidP="00457AF1">
      <w:pPr>
        <w:pStyle w:val="Default"/>
        <w:tabs>
          <w:tab w:val="left" w:pos="1276"/>
        </w:tabs>
        <w:spacing w:line="360" w:lineRule="auto"/>
        <w:ind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 xml:space="preserve">(перелік основних професійних і реферативних журналів з профілю дисципліни): 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Історико-педагогічний альманах.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 xml:space="preserve">Педагогіка і психологія. Вісник НАПН України. 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 xml:space="preserve">Шлях освіти. 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 xml:space="preserve">Інноватика у вихованні. 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Историко-педагогический журнал.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>Педагогічний дискурс. – випуск 15. – 2013.</w:t>
      </w:r>
    </w:p>
    <w:p w:rsidR="000A6067" w:rsidRPr="00457AF1" w:rsidRDefault="000A6067" w:rsidP="00457AF1">
      <w:pPr>
        <w:pStyle w:val="Default"/>
        <w:numPr>
          <w:ilvl w:val="0"/>
          <w:numId w:val="23"/>
        </w:numPr>
        <w:tabs>
          <w:tab w:val="left" w:pos="1276"/>
        </w:tabs>
        <w:spacing w:line="360" w:lineRule="auto"/>
        <w:ind w:left="0" w:right="-1" w:firstLine="567"/>
        <w:jc w:val="both"/>
        <w:rPr>
          <w:color w:val="auto"/>
          <w:sz w:val="28"/>
          <w:szCs w:val="28"/>
          <w:lang w:val="uk-UA"/>
        </w:rPr>
      </w:pPr>
      <w:r w:rsidRPr="00457AF1">
        <w:rPr>
          <w:color w:val="auto"/>
          <w:sz w:val="28"/>
          <w:szCs w:val="28"/>
          <w:lang w:val="uk-UA"/>
        </w:rPr>
        <w:t xml:space="preserve">Педагогічні науки  </w:t>
      </w:r>
    </w:p>
    <w:p w:rsidR="000A6067" w:rsidRPr="00457AF1" w:rsidRDefault="000A6067" w:rsidP="00457AF1">
      <w:pPr>
        <w:pStyle w:val="Default"/>
        <w:tabs>
          <w:tab w:val="left" w:pos="1276"/>
        </w:tabs>
        <w:spacing w:line="360" w:lineRule="auto"/>
        <w:ind w:right="-1" w:firstLine="567"/>
        <w:jc w:val="both"/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F1">
        <w:rPr>
          <w:rFonts w:ascii="Times New Roman" w:hAnsi="Times New Roman" w:cs="Times New Roman"/>
          <w:b/>
          <w:sz w:val="28"/>
          <w:szCs w:val="28"/>
        </w:rPr>
        <w:t>15. Інформаційні ресурси:</w:t>
      </w:r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hyperlink r:id="rId5" w:history="1"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Писемні джерела з історії України</w:t>
        </w:r>
      </w:hyperlink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доступу: </w:t>
      </w:r>
      <w:hyperlink r:id="rId6" w:history="1"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google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</w:hyperlink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2. Усні й письмові джерела історії України. – Режим доступу: </w:t>
      </w:r>
      <w:r w:rsidRPr="00457AF1">
        <w:rPr>
          <w:rFonts w:ascii="Times New Roman" w:hAnsi="Times New Roman" w:cs="Times New Roman"/>
          <w:sz w:val="28"/>
          <w:szCs w:val="28"/>
        </w:rPr>
        <w:t>gufer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AF1">
        <w:rPr>
          <w:rFonts w:ascii="Times New Roman" w:hAnsi="Times New Roman" w:cs="Times New Roman"/>
          <w:sz w:val="28"/>
          <w:szCs w:val="28"/>
        </w:rPr>
        <w:t>net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57AF1">
        <w:rPr>
          <w:rFonts w:ascii="Times New Roman" w:hAnsi="Times New Roman" w:cs="Times New Roman"/>
          <w:sz w:val="28"/>
          <w:szCs w:val="28"/>
        </w:rPr>
        <w:t>history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/677-</w:t>
      </w:r>
      <w:r w:rsidRPr="00457AF1">
        <w:rPr>
          <w:rFonts w:ascii="Times New Roman" w:hAnsi="Times New Roman" w:cs="Times New Roman"/>
          <w:sz w:val="28"/>
          <w:szCs w:val="28"/>
        </w:rPr>
        <w:t>usn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7AF1">
        <w:rPr>
          <w:rFonts w:ascii="Times New Roman" w:hAnsi="Times New Roman" w:cs="Times New Roman"/>
          <w:sz w:val="28"/>
          <w:szCs w:val="28"/>
        </w:rPr>
        <w:t>y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7AF1">
        <w:rPr>
          <w:rFonts w:ascii="Times New Roman" w:hAnsi="Times New Roman" w:cs="Times New Roman"/>
          <w:sz w:val="28"/>
          <w:szCs w:val="28"/>
        </w:rPr>
        <w:t>pismov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7AF1">
        <w:rPr>
          <w:rFonts w:ascii="Times New Roman" w:hAnsi="Times New Roman" w:cs="Times New Roman"/>
          <w:sz w:val="28"/>
          <w:szCs w:val="28"/>
        </w:rPr>
        <w:t>dzherela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AF1">
        <w:rPr>
          <w:rFonts w:ascii="Times New Roman" w:hAnsi="Times New Roman" w:cs="Times New Roman"/>
          <w:sz w:val="28"/>
          <w:szCs w:val="28"/>
        </w:rPr>
        <w:t>html</w:t>
      </w:r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>3. Мемуари сучасникі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7AF1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 джерело з історії Української революції. – Режим доступу: </w:t>
      </w:r>
      <w:hyperlink r:id="rId7" w:history="1"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portal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Soc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Gum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Pviu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/2009_4/2.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4. Історичні джерела та їх використання. – Режим доступу: </w:t>
      </w:r>
      <w:hyperlink r:id="rId8" w:history="1"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history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/?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termin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Dyplomat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sluzhba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Khmelnyckogo</w:t>
        </w:r>
      </w:hyperlink>
    </w:p>
    <w:p w:rsidR="000A6067" w:rsidRPr="00457AF1" w:rsidRDefault="000A6067" w:rsidP="00457AF1">
      <w:pPr>
        <w:tabs>
          <w:tab w:val="left" w:pos="127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5. Археографічні комісії України. – Режим доступу: </w:t>
      </w:r>
      <w:r w:rsidRPr="00457AF1">
        <w:rPr>
          <w:rFonts w:ascii="Times New Roman" w:hAnsi="Times New Roman" w:cs="Times New Roman"/>
          <w:sz w:val="28"/>
          <w:szCs w:val="28"/>
        </w:rPr>
        <w:t>uk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AF1">
        <w:rPr>
          <w:rFonts w:ascii="Times New Roman" w:hAnsi="Times New Roman" w:cs="Times New Roman"/>
          <w:sz w:val="28"/>
          <w:szCs w:val="28"/>
        </w:rPr>
        <w:t>wikipedia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AF1">
        <w:rPr>
          <w:rFonts w:ascii="Times New Roman" w:hAnsi="Times New Roman" w:cs="Times New Roman"/>
          <w:sz w:val="28"/>
          <w:szCs w:val="28"/>
        </w:rPr>
        <w:t>org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57AF1">
        <w:rPr>
          <w:rFonts w:ascii="Times New Roman" w:hAnsi="Times New Roman" w:cs="Times New Roman"/>
          <w:sz w:val="28"/>
          <w:szCs w:val="28"/>
        </w:rPr>
        <w:t>wiki</w:t>
      </w:r>
      <w:r w:rsidRPr="00457AF1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0A6067" w:rsidRPr="00457AF1" w:rsidRDefault="000A6067" w:rsidP="00457A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57AF1">
        <w:rPr>
          <w:rFonts w:ascii="Times New Roman" w:hAnsi="Times New Roman" w:cs="Times New Roman"/>
          <w:sz w:val="28"/>
          <w:szCs w:val="28"/>
          <w:lang w:val="ru-RU"/>
        </w:rPr>
        <w:t xml:space="preserve">6. Джерела особового походження. – Режим доступу: </w:t>
      </w:r>
      <w:hyperlink r:id="rId9" w:history="1"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archives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Publicat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AU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AU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_6_2011/11.</w:t>
        </w:r>
        <w:r w:rsidRPr="00457A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D62A6E" w:rsidRPr="00457AF1" w:rsidRDefault="00D62A6E" w:rsidP="00457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515" w:rsidRPr="00457AF1" w:rsidRDefault="00C71515" w:rsidP="00457A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1515" w:rsidRPr="00457AF1" w:rsidSect="00C7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3CF"/>
    <w:multiLevelType w:val="hybridMultilevel"/>
    <w:tmpl w:val="04185756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3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E2D88"/>
    <w:multiLevelType w:val="hybridMultilevel"/>
    <w:tmpl w:val="7AD852C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F181A"/>
    <w:multiLevelType w:val="hybridMultilevel"/>
    <w:tmpl w:val="BCA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B5066"/>
    <w:multiLevelType w:val="hybridMultilevel"/>
    <w:tmpl w:val="4CE0A688"/>
    <w:lvl w:ilvl="0" w:tplc="2154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4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0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2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C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A5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A7EE1"/>
    <w:multiLevelType w:val="hybridMultilevel"/>
    <w:tmpl w:val="672452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910F77"/>
    <w:multiLevelType w:val="hybridMultilevel"/>
    <w:tmpl w:val="EF7A9D82"/>
    <w:lvl w:ilvl="0" w:tplc="3620D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4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6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2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E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E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F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6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B57A4"/>
    <w:multiLevelType w:val="hybridMultilevel"/>
    <w:tmpl w:val="0EB2FD9C"/>
    <w:lvl w:ilvl="0" w:tplc="EB62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8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0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6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4B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0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367E25"/>
    <w:multiLevelType w:val="hybridMultilevel"/>
    <w:tmpl w:val="355EDBA4"/>
    <w:lvl w:ilvl="0" w:tplc="A6C0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A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08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FE45AE"/>
    <w:multiLevelType w:val="hybridMultilevel"/>
    <w:tmpl w:val="D458E40A"/>
    <w:lvl w:ilvl="0" w:tplc="14A0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03123F"/>
    <w:multiLevelType w:val="hybridMultilevel"/>
    <w:tmpl w:val="5AD899D8"/>
    <w:lvl w:ilvl="0" w:tplc="5DCA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C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2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4A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2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0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1654A6"/>
    <w:multiLevelType w:val="hybridMultilevel"/>
    <w:tmpl w:val="63BCA462"/>
    <w:lvl w:ilvl="0" w:tplc="71CE50BC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B40098"/>
    <w:multiLevelType w:val="hybridMultilevel"/>
    <w:tmpl w:val="D292B7CE"/>
    <w:lvl w:ilvl="0" w:tplc="D508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E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5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133E16"/>
    <w:multiLevelType w:val="hybridMultilevel"/>
    <w:tmpl w:val="0608B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E265A"/>
    <w:multiLevelType w:val="hybridMultilevel"/>
    <w:tmpl w:val="672452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B477BD"/>
    <w:multiLevelType w:val="hybridMultilevel"/>
    <w:tmpl w:val="C75A46A0"/>
    <w:lvl w:ilvl="0" w:tplc="85BC05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6016C"/>
    <w:multiLevelType w:val="hybridMultilevel"/>
    <w:tmpl w:val="7CC61B54"/>
    <w:lvl w:ilvl="0" w:tplc="BCCC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E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0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0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8F1F27"/>
    <w:multiLevelType w:val="hybridMultilevel"/>
    <w:tmpl w:val="8F786F3E"/>
    <w:lvl w:ilvl="0" w:tplc="F5FA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C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6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8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B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C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A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6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AA4D2D"/>
    <w:multiLevelType w:val="hybridMultilevel"/>
    <w:tmpl w:val="F1669876"/>
    <w:lvl w:ilvl="0" w:tplc="959A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4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24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0D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791929"/>
    <w:multiLevelType w:val="hybridMultilevel"/>
    <w:tmpl w:val="0BAA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120DD"/>
    <w:multiLevelType w:val="hybridMultilevel"/>
    <w:tmpl w:val="8CB6843E"/>
    <w:lvl w:ilvl="0" w:tplc="8FEA78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C17D2F"/>
    <w:multiLevelType w:val="hybridMultilevel"/>
    <w:tmpl w:val="9D18277A"/>
    <w:lvl w:ilvl="0" w:tplc="FAD4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0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C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64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A031D4"/>
    <w:multiLevelType w:val="hybridMultilevel"/>
    <w:tmpl w:val="BB400406"/>
    <w:lvl w:ilvl="0" w:tplc="C25A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0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6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0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8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9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376C83"/>
    <w:multiLevelType w:val="hybridMultilevel"/>
    <w:tmpl w:val="51964232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C43B1"/>
    <w:multiLevelType w:val="hybridMultilevel"/>
    <w:tmpl w:val="4FD8A91C"/>
    <w:lvl w:ilvl="0" w:tplc="06A2C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C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0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2"/>
  </w:num>
  <w:num w:numId="13">
    <w:abstractNumId w:val="17"/>
  </w:num>
  <w:num w:numId="14">
    <w:abstractNumId w:val="5"/>
  </w:num>
  <w:num w:numId="15">
    <w:abstractNumId w:val="24"/>
  </w:num>
  <w:num w:numId="16">
    <w:abstractNumId w:val="22"/>
  </w:num>
  <w:num w:numId="17">
    <w:abstractNumId w:val="3"/>
  </w:num>
  <w:num w:numId="18">
    <w:abstractNumId w:val="16"/>
  </w:num>
  <w:num w:numId="19">
    <w:abstractNumId w:val="8"/>
  </w:num>
  <w:num w:numId="20">
    <w:abstractNumId w:val="21"/>
  </w:num>
  <w:num w:numId="21">
    <w:abstractNumId w:val="7"/>
  </w:num>
  <w:num w:numId="22">
    <w:abstractNumId w:val="9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2A6E"/>
    <w:rsid w:val="000A6067"/>
    <w:rsid w:val="00457AF1"/>
    <w:rsid w:val="00C71515"/>
    <w:rsid w:val="00D6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E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2A6E"/>
    <w:pPr>
      <w:keepNext/>
      <w:widowControl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A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62A6E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62A6E"/>
    <w:pPr>
      <w:autoSpaceDE w:val="0"/>
      <w:autoSpaceDN w:val="0"/>
      <w:spacing w:before="208" w:after="0" w:line="240" w:lineRule="auto"/>
      <w:ind w:left="1575" w:right="179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rsid w:val="00D62A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Body Text"/>
    <w:basedOn w:val="a"/>
    <w:link w:val="a7"/>
    <w:uiPriority w:val="1"/>
    <w:semiHidden/>
    <w:unhideWhenUsed/>
    <w:qFormat/>
    <w:rsid w:val="00D62A6E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D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62A6E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D62A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1">
    <w:name w:val="Абзац списка1"/>
    <w:basedOn w:val="a"/>
    <w:uiPriority w:val="99"/>
    <w:rsid w:val="00D62A6E"/>
    <w:pPr>
      <w:widowControl/>
      <w:spacing w:before="100" w:beforeAutospacing="1" w:after="100" w:afterAutospacing="1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customStyle="1" w:styleId="a9">
    <w:name w:val="Нормальны"/>
    <w:rsid w:val="00D62A6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D62A6E"/>
  </w:style>
  <w:style w:type="table" w:customStyle="1" w:styleId="TableNormal">
    <w:name w:val="Table Normal"/>
    <w:uiPriority w:val="2"/>
    <w:semiHidden/>
    <w:qFormat/>
    <w:rsid w:val="00D62A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A6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0A6067"/>
    <w:rPr>
      <w:rFonts w:ascii="CenturySchoolbook" w:hAnsi="CenturySchoolbook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ext-9">
    <w:name w:val="text-9"/>
    <w:basedOn w:val="a"/>
    <w:rsid w:val="000A60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.ua/?termin=Dyplomat_sluzhba_Khmelnyck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Pviu/2009_4/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Downloads\&#1055;&#1080;&#1089;&#1077;&#1084;&#1085;&#1110;%20&#1076;&#1078;&#1077;&#1088;&#1077;&#1083;&#1072;%20&#1079;%20&#1110;&#1089;&#1090;&#1086;&#1088;&#1110;&#1111;%20&#1059;&#1082;&#1088;&#1072;&#1111;&#1085;&#108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.ua/Publicat/AU/AU_6_2011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2020-11-11T15:08:00Z</dcterms:created>
  <dcterms:modified xsi:type="dcterms:W3CDTF">2020-11-11T15:35:00Z</dcterms:modified>
</cp:coreProperties>
</file>